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p w:rsidR="00475FE8" w:rsidRDefault="00475FE8" w:rsidP="00475FE8">
      <w:pPr>
        <w:suppressLineNumbers/>
      </w:pPr>
      <w:bookmarkStart w:id="1" w:name="NGCSBookmark"/>
      <w:bookmarkEnd w:id="1"/>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475FE8" w:rsidTr="00475FE8">
        <w:trPr>
          <w:jc w:val="center"/>
        </w:trPr>
        <w:tc>
          <w:tcPr>
            <w:tcW w:w="743" w:type="dxa"/>
            <w:hideMark/>
          </w:tcPr>
          <w:p w:rsidR="00475FE8" w:rsidRDefault="00475FE8" w:rsidP="00475FE8">
            <w:pPr>
              <w:suppressLineNumbers/>
              <w:jc w:val="both"/>
              <w:rPr>
                <w:rFonts w:ascii="Arial" w:hAnsi="Arial"/>
                <w:b/>
                <w:bCs/>
                <w:sz w:val="26"/>
                <w:szCs w:val="26"/>
                <w:rtl/>
              </w:rPr>
            </w:pPr>
            <w:r>
              <w:rPr>
                <w:rFonts w:ascii="Arial" w:hAnsi="Arial"/>
                <w:b/>
                <w:bCs/>
                <w:sz w:val="26"/>
                <w:szCs w:val="26"/>
                <w:rtl/>
              </w:rPr>
              <w:t xml:space="preserve">בפני </w:t>
            </w:r>
          </w:p>
        </w:tc>
        <w:tc>
          <w:tcPr>
            <w:tcW w:w="8077" w:type="dxa"/>
            <w:gridSpan w:val="2"/>
          </w:tcPr>
          <w:p w:rsidR="00475FE8" w:rsidRDefault="00475FE8" w:rsidP="00475FE8">
            <w:pPr>
              <w:suppressLineNumbers/>
              <w:jc w:val="both"/>
              <w:rPr>
                <w:rFonts w:ascii="Arial" w:hAnsi="Arial"/>
                <w:b/>
                <w:bCs/>
                <w:sz w:val="26"/>
                <w:szCs w:val="26"/>
                <w:rtl/>
              </w:rPr>
            </w:pPr>
            <w:r>
              <w:rPr>
                <w:rFonts w:ascii="Arial" w:hAnsi="Arial"/>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טל ויסמן בן שחר</w:t>
                </w:r>
              </w:sdtContent>
            </w:sdt>
          </w:p>
          <w:p w:rsidR="00475FE8" w:rsidRDefault="00475FE8" w:rsidP="00475FE8">
            <w:pPr>
              <w:suppressLineNumbers/>
              <w:jc w:val="both"/>
              <w:rPr>
                <w:sz w:val="26"/>
                <w:szCs w:val="26"/>
                <w:rtl/>
              </w:rPr>
            </w:pPr>
          </w:p>
        </w:tc>
      </w:tr>
      <w:tr w:rsidR="00475FE8" w:rsidTr="00475FE8">
        <w:trPr>
          <w:jc w:val="center"/>
        </w:trPr>
        <w:tc>
          <w:tcPr>
            <w:tcW w:w="3249" w:type="dxa"/>
            <w:gridSpan w:val="2"/>
          </w:tcPr>
          <w:p w:rsidR="00475FE8" w:rsidRDefault="00475FE8" w:rsidP="00475FE8">
            <w:pPr>
              <w:suppressLineNumbers/>
              <w:jc w:val="both"/>
              <w:rPr>
                <w:rtl/>
              </w:rPr>
            </w:pPr>
          </w:p>
          <w:sdt>
            <w:sdtPr>
              <w:rPr>
                <w:rtl/>
              </w:rPr>
              <w:alias w:val="1180"/>
              <w:tag w:val="1180"/>
              <w:id w:val="637458750"/>
              <w:text w:multiLine="1"/>
            </w:sdtPr>
            <w:sdtEndPr/>
            <w:sdtContent>
              <w:p w:rsidR="00475FE8" w:rsidRDefault="00475FE8" w:rsidP="00475FE8">
                <w:pPr>
                  <w:suppressLineNumbers/>
                  <w:jc w:val="both"/>
                  <w:rPr>
                    <w:rFonts w:ascii="Arial" w:hAnsi="Arial"/>
                    <w:b/>
                    <w:bCs/>
                    <w:noProof w:val="0"/>
                    <w:sz w:val="26"/>
                    <w:szCs w:val="26"/>
                  </w:rPr>
                </w:pPr>
                <w:r>
                  <w:rPr>
                    <w:rFonts w:ascii="Arial" w:hAnsi="Arial"/>
                    <w:b/>
                    <w:bCs/>
                    <w:noProof w:val="0"/>
                    <w:sz w:val="26"/>
                    <w:szCs w:val="26"/>
                    <w:rtl/>
                  </w:rPr>
                  <w:t>מבקשים</w:t>
                </w:r>
              </w:p>
            </w:sdtContent>
          </w:sdt>
        </w:tc>
        <w:tc>
          <w:tcPr>
            <w:tcW w:w="5571" w:type="dxa"/>
          </w:tcPr>
          <w:p w:rsidR="00475FE8" w:rsidRDefault="00475FE8" w:rsidP="00475FE8">
            <w:pPr>
              <w:suppressLineNumbers/>
              <w:jc w:val="both"/>
              <w:rPr>
                <w:rtl/>
              </w:rPr>
            </w:pPr>
          </w:p>
          <w:p w:rsidR="00475FE8" w:rsidRDefault="001473FF" w:rsidP="00475FE8">
            <w:pPr>
              <w:suppressLineNumbers/>
              <w:jc w:val="both"/>
              <w:rPr>
                <w:b/>
                <w:bCs/>
                <w:noProof w:val="0"/>
                <w:sz w:val="26"/>
                <w:szCs w:val="26"/>
                <w:rtl/>
              </w:rPr>
            </w:pPr>
            <w:sdt>
              <w:sdtPr>
                <w:rPr>
                  <w:rFonts w:ascii="Arial" w:hAnsi="Arial"/>
                  <w:b/>
                  <w:bCs/>
                  <w:noProof w:val="0"/>
                  <w:sz w:val="26"/>
                  <w:szCs w:val="26"/>
                  <w:rtl/>
                </w:rPr>
                <w:alias w:val="3151"/>
                <w:tag w:val="3151"/>
                <w:id w:val="1166218717"/>
                <w:placeholder>
                  <w:docPart w:val="7A1858236DA84840ADDE8873000A35D2"/>
                </w:placeholder>
                <w:text w:multiLine="1"/>
              </w:sdtPr>
              <w:sdtEndPr/>
              <w:sdtContent>
                <w:r w:rsidR="00475FE8">
                  <w:rPr>
                    <w:rFonts w:ascii="Arial" w:hAnsi="Arial"/>
                    <w:b/>
                    <w:bCs/>
                    <w:noProof w:val="0"/>
                    <w:sz w:val="26"/>
                    <w:szCs w:val="26"/>
                    <w:rtl/>
                  </w:rPr>
                  <w:t xml:space="preserve">מחלקה לשירותים חברתיים </w:t>
                </w:r>
              </w:sdtContent>
            </w:sdt>
          </w:p>
        </w:tc>
      </w:tr>
      <w:tr w:rsidR="00475FE8" w:rsidTr="00475FE8">
        <w:trPr>
          <w:jc w:val="center"/>
        </w:trPr>
        <w:tc>
          <w:tcPr>
            <w:tcW w:w="8820" w:type="dxa"/>
            <w:gridSpan w:val="3"/>
          </w:tcPr>
          <w:p w:rsidR="00475FE8" w:rsidRDefault="00475FE8" w:rsidP="00475FE8">
            <w:pPr>
              <w:suppressLineNumbers/>
              <w:jc w:val="both"/>
              <w:rPr>
                <w:rFonts w:ascii="Arial" w:hAnsi="Arial"/>
                <w:b/>
                <w:bCs/>
                <w:noProof w:val="0"/>
                <w:sz w:val="26"/>
                <w:szCs w:val="26"/>
                <w:rtl/>
              </w:rPr>
            </w:pPr>
          </w:p>
          <w:p w:rsidR="00475FE8" w:rsidRDefault="00475FE8" w:rsidP="00475FE8">
            <w:pPr>
              <w:suppressLineNumbers/>
              <w:jc w:val="both"/>
              <w:rPr>
                <w:rFonts w:ascii="Arial" w:hAnsi="Arial"/>
                <w:b/>
                <w:bCs/>
                <w:noProof w:val="0"/>
                <w:sz w:val="26"/>
                <w:szCs w:val="26"/>
              </w:rPr>
            </w:pPr>
            <w:r>
              <w:rPr>
                <w:rFonts w:ascii="Arial" w:hAnsi="Arial"/>
                <w:b/>
                <w:bCs/>
                <w:noProof w:val="0"/>
                <w:sz w:val="26"/>
                <w:szCs w:val="26"/>
                <w:rtl/>
              </w:rPr>
              <w:t>נגד</w:t>
            </w:r>
          </w:p>
          <w:p w:rsidR="00475FE8" w:rsidRDefault="00475FE8" w:rsidP="00475FE8">
            <w:pPr>
              <w:suppressLineNumbers/>
              <w:jc w:val="both"/>
              <w:rPr>
                <w:rFonts w:ascii="Arial" w:hAnsi="Arial"/>
                <w:b/>
                <w:bCs/>
                <w:noProof w:val="0"/>
                <w:sz w:val="26"/>
                <w:szCs w:val="26"/>
                <w:rtl/>
              </w:rPr>
            </w:pPr>
          </w:p>
        </w:tc>
      </w:tr>
      <w:tr w:rsidR="00475FE8" w:rsidTr="00475FE8">
        <w:trPr>
          <w:jc w:val="center"/>
        </w:trPr>
        <w:tc>
          <w:tcPr>
            <w:tcW w:w="3249" w:type="dxa"/>
            <w:gridSpan w:val="2"/>
            <w:hideMark/>
          </w:tcPr>
          <w:p w:rsidR="00475FE8" w:rsidRDefault="001473FF" w:rsidP="00475FE8">
            <w:pPr>
              <w:suppressLineNumbers/>
              <w:jc w:val="both"/>
              <w:rPr>
                <w:rFonts w:ascii="Arial" w:hAnsi="Arial"/>
                <w:b/>
                <w:bCs/>
                <w:noProof w:val="0"/>
                <w:sz w:val="26"/>
                <w:szCs w:val="26"/>
                <w:rtl/>
              </w:rPr>
            </w:pPr>
            <w:sdt>
              <w:sdtPr>
                <w:rPr>
                  <w:rtl/>
                </w:rPr>
                <w:alias w:val="1184"/>
                <w:tag w:val="1184"/>
                <w:id w:val="-340621022"/>
                <w:text w:multiLine="1"/>
              </w:sdtPr>
              <w:sdtEndPr/>
              <w:sdtContent>
                <w:r w:rsidR="00475FE8">
                  <w:rPr>
                    <w:rFonts w:ascii="Arial" w:hAnsi="Arial"/>
                    <w:b/>
                    <w:bCs/>
                    <w:noProof w:val="0"/>
                    <w:sz w:val="26"/>
                    <w:szCs w:val="26"/>
                    <w:rtl/>
                  </w:rPr>
                  <w:t xml:space="preserve">משיבים </w:t>
                </w:r>
              </w:sdtContent>
            </w:sdt>
          </w:p>
        </w:tc>
        <w:tc>
          <w:tcPr>
            <w:tcW w:w="5571" w:type="dxa"/>
          </w:tcPr>
          <w:p w:rsidR="00475FE8" w:rsidRDefault="001473FF" w:rsidP="00475FE8">
            <w:pPr>
              <w:suppressLineNumbers/>
              <w:jc w:val="both"/>
              <w:rPr>
                <w:rFonts w:ascii="Arial" w:hAnsi="Arial"/>
                <w:b/>
                <w:bCs/>
                <w:noProof w:val="0"/>
                <w:sz w:val="26"/>
                <w:szCs w:val="26"/>
              </w:rPr>
            </w:pPr>
            <w:sdt>
              <w:sdtPr>
                <w:rPr>
                  <w:rFonts w:ascii="Arial" w:hAnsi="Arial"/>
                  <w:b/>
                  <w:bCs/>
                  <w:noProof w:val="0"/>
                  <w:sz w:val="26"/>
                  <w:szCs w:val="26"/>
                  <w:rtl/>
                </w:rPr>
                <w:alias w:val="1571"/>
                <w:tag w:val="1571"/>
                <w:id w:val="1028836282"/>
                <w:text w:multiLine="1"/>
              </w:sdtPr>
              <w:sdtEndPr/>
              <w:sdtContent>
                <w:r w:rsidR="00475FE8">
                  <w:rPr>
                    <w:rFonts w:ascii="Arial" w:hAnsi="Arial"/>
                    <w:b/>
                    <w:bCs/>
                    <w:noProof w:val="0"/>
                    <w:sz w:val="26"/>
                    <w:szCs w:val="26"/>
                  </w:rPr>
                  <w:t>xxx</w:t>
                </w:r>
                <w:r w:rsidR="00475FE8">
                  <w:rPr>
                    <w:rFonts w:ascii="Arial" w:hAnsi="Arial"/>
                    <w:b/>
                    <w:bCs/>
                    <w:noProof w:val="0"/>
                    <w:sz w:val="26"/>
                    <w:szCs w:val="26"/>
                  </w:rPr>
                  <w:br/>
                  <w:t>xxx</w:t>
                </w:r>
              </w:sdtContent>
            </w:sdt>
          </w:p>
          <w:p w:rsidR="00475FE8" w:rsidRDefault="00475FE8" w:rsidP="00475FE8">
            <w:pPr>
              <w:suppressLineNumbers/>
              <w:jc w:val="both"/>
              <w:rPr>
                <w:rFonts w:ascii="Arial" w:hAnsi="Arial"/>
                <w:b/>
                <w:bCs/>
                <w:noProof w:val="0"/>
                <w:sz w:val="26"/>
                <w:szCs w:val="26"/>
              </w:rPr>
            </w:pPr>
          </w:p>
        </w:tc>
      </w:tr>
      <w:tr w:rsidR="00475FE8" w:rsidTr="00475FE8">
        <w:trPr>
          <w:jc w:val="center"/>
        </w:trPr>
        <w:tc>
          <w:tcPr>
            <w:tcW w:w="8820" w:type="dxa"/>
            <w:gridSpan w:val="3"/>
          </w:tcPr>
          <w:p w:rsidR="00475FE8" w:rsidRDefault="00475FE8" w:rsidP="00475FE8">
            <w:pPr>
              <w:suppressLineNumbers/>
              <w:jc w:val="both"/>
            </w:pPr>
          </w:p>
        </w:tc>
      </w:tr>
      <w:tr w:rsidR="00475FE8" w:rsidTr="00475FE8">
        <w:trPr>
          <w:trHeight w:val="101"/>
          <w:jc w:val="center"/>
        </w:trPr>
        <w:tc>
          <w:tcPr>
            <w:tcW w:w="3249" w:type="dxa"/>
            <w:gridSpan w:val="2"/>
          </w:tcPr>
          <w:p w:rsidR="00475FE8" w:rsidRDefault="00475FE8" w:rsidP="00475FE8">
            <w:pPr>
              <w:jc w:val="both"/>
              <w:rPr>
                <w:rFonts w:ascii="David" w:eastAsia="David" w:hAnsi="David"/>
                <w:b/>
                <w:bCs/>
                <w:noProof w:val="0"/>
                <w:rtl/>
              </w:rPr>
            </w:pPr>
          </w:p>
        </w:tc>
        <w:tc>
          <w:tcPr>
            <w:tcW w:w="5571" w:type="dxa"/>
          </w:tcPr>
          <w:p w:rsidR="00475FE8" w:rsidRDefault="00475FE8" w:rsidP="00475FE8">
            <w:pPr>
              <w:jc w:val="both"/>
              <w:rPr>
                <w:b/>
                <w:bCs/>
                <w:sz w:val="26"/>
                <w:szCs w:val="26"/>
                <w:rtl/>
              </w:rPr>
            </w:pPr>
          </w:p>
          <w:p w:rsidR="00475FE8" w:rsidRDefault="00475FE8" w:rsidP="00475FE8">
            <w:pPr>
              <w:jc w:val="both"/>
              <w:rPr>
                <w:b/>
                <w:bCs/>
                <w:sz w:val="26"/>
                <w:szCs w:val="26"/>
              </w:rPr>
            </w:pPr>
          </w:p>
        </w:tc>
      </w:tr>
      <w:tr w:rsidR="00475FE8" w:rsidTr="00475FE8">
        <w:trPr>
          <w:jc w:val="center"/>
        </w:trPr>
        <w:tc>
          <w:tcPr>
            <w:tcW w:w="8820" w:type="dxa"/>
            <w:gridSpan w:val="3"/>
            <w:hideMark/>
          </w:tcPr>
          <w:p w:rsidR="00475FE8" w:rsidRDefault="00475FE8" w:rsidP="00475FE8">
            <w:pPr>
              <w:suppressLineNumbers/>
              <w:jc w:val="both"/>
              <w:rPr>
                <w:rFonts w:ascii="Arial" w:hAnsi="Arial"/>
                <w:b/>
                <w:bCs/>
                <w:noProof w:val="0"/>
                <w:sz w:val="26"/>
                <w:szCs w:val="26"/>
                <w:rtl/>
              </w:rPr>
            </w:pPr>
            <w:r>
              <w:rPr>
                <w:rFonts w:ascii="Arial" w:hAnsi="Arial"/>
                <w:b/>
                <w:bCs/>
                <w:noProof w:val="0"/>
                <w:sz w:val="26"/>
                <w:szCs w:val="26"/>
                <w:rtl/>
              </w:rPr>
              <w:t>בעניין : פלוני (קטין)</w:t>
            </w:r>
          </w:p>
        </w:tc>
      </w:tr>
    </w:tbl>
    <w:p w:rsidR="00475FE8" w:rsidRDefault="00475FE8" w:rsidP="00475FE8">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475FE8" w:rsidTr="00475FE8">
        <w:trPr>
          <w:jc w:val="center"/>
        </w:trPr>
        <w:tc>
          <w:tcPr>
            <w:tcW w:w="8820" w:type="dxa"/>
          </w:tcPr>
          <w:p w:rsidR="00475FE8" w:rsidRDefault="00475FE8">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475FE8" w:rsidRDefault="00475FE8">
            <w:pPr>
              <w:bidi w:val="0"/>
              <w:jc w:val="center"/>
              <w:rPr>
                <w:rFonts w:ascii="Arial" w:hAnsi="Arial"/>
                <w:b/>
                <w:bCs/>
                <w:noProof w:val="0"/>
                <w:sz w:val="28"/>
                <w:szCs w:val="28"/>
                <w:u w:val="single"/>
                <w:rtl/>
              </w:rPr>
            </w:pPr>
          </w:p>
        </w:tc>
      </w:tr>
      <w:tr w:rsidR="00475FE8" w:rsidTr="00475FE8">
        <w:trPr>
          <w:jc w:val="center"/>
        </w:trPr>
        <w:tc>
          <w:tcPr>
            <w:tcW w:w="8820" w:type="dxa"/>
          </w:tcPr>
          <w:p w:rsidR="00475FE8" w:rsidRDefault="00475FE8">
            <w:pPr>
              <w:bidi w:val="0"/>
              <w:jc w:val="center"/>
              <w:rPr>
                <w:rFonts w:ascii="Arial" w:hAnsi="Arial"/>
                <w:b/>
                <w:bCs/>
                <w:noProof w:val="0"/>
                <w:sz w:val="28"/>
                <w:szCs w:val="28"/>
                <w:u w:val="single"/>
                <w:rtl/>
              </w:rPr>
            </w:pPr>
            <w:r>
              <w:rPr>
                <w:rFonts w:ascii="Arial" w:hAnsi="Arial"/>
                <w:b/>
                <w:bCs/>
                <w:noProof w:val="0"/>
                <w:sz w:val="28"/>
                <w:szCs w:val="28"/>
                <w:u w:val="single"/>
                <w:rtl/>
              </w:rPr>
              <w:t>נוסח מותר לפרסום</w:t>
            </w:r>
          </w:p>
          <w:p w:rsidR="00475FE8" w:rsidRDefault="00475FE8">
            <w:pPr>
              <w:bidi w:val="0"/>
              <w:jc w:val="center"/>
              <w:rPr>
                <w:rFonts w:ascii="Arial" w:hAnsi="Arial"/>
                <w:b/>
                <w:bCs/>
                <w:noProof w:val="0"/>
                <w:sz w:val="28"/>
                <w:szCs w:val="28"/>
                <w:u w:val="single"/>
              </w:rPr>
            </w:pPr>
          </w:p>
        </w:tc>
      </w:tr>
    </w:tbl>
    <w:p w:rsidR="00475FE8" w:rsidRDefault="00475FE8" w:rsidP="00475FE8">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475FE8" w:rsidTr="00475FE8">
        <w:trPr>
          <w:jc w:val="center"/>
        </w:trPr>
        <w:tc>
          <w:tcPr>
            <w:tcW w:w="8820" w:type="dxa"/>
          </w:tcPr>
          <w:p w:rsidR="00475FE8" w:rsidRDefault="00475FE8">
            <w:pPr>
              <w:bidi w:val="0"/>
              <w:jc w:val="center"/>
              <w:rPr>
                <w:rFonts w:ascii="Arial" w:hAnsi="Arial"/>
                <w:b/>
                <w:bCs/>
                <w:noProof w:val="0"/>
                <w:sz w:val="28"/>
                <w:szCs w:val="28"/>
                <w:u w:val="single"/>
                <w:rtl/>
              </w:rPr>
            </w:pPr>
          </w:p>
        </w:tc>
      </w:tr>
    </w:tbl>
    <w:p w:rsidR="00475FE8" w:rsidRDefault="00475FE8" w:rsidP="00475FE8">
      <w:pPr>
        <w:spacing w:line="360" w:lineRule="auto"/>
        <w:jc w:val="both"/>
        <w:rPr>
          <w:rFonts w:ascii="David" w:hAnsi="David"/>
          <w:b/>
          <w:bCs/>
          <w:rtl/>
        </w:rPr>
      </w:pPr>
      <w:r>
        <w:rPr>
          <w:rFonts w:ascii="David" w:hAnsi="David"/>
          <w:b/>
          <w:bCs/>
          <w:rtl/>
        </w:rPr>
        <w:t xml:space="preserve">החלטה זו עניינה בקיום מפגשים בין המשיבה לבנה פ', בן החמש, שהוצא ממשמורתה לפני כשלוש שנים והוא גדל במשפחת אמנה חזקה, חסויה, לטווח ארוך. נוכח חשיבות הנושא עבור המשיבה, אם הקטין, השלכותיו הדרמטיות על פ' והשינויים התכופים שנדרשו, אפרוש  בהרחבה את העובדות הצריכות העניין, על בסיסן אגבש החלטה מושכלת.                                </w:t>
      </w:r>
    </w:p>
    <w:p w:rsidR="00475FE8" w:rsidRDefault="00475FE8" w:rsidP="00475FE8">
      <w:pPr>
        <w:spacing w:line="360" w:lineRule="auto"/>
        <w:jc w:val="both"/>
        <w:rPr>
          <w:rFonts w:ascii="David" w:hAnsi="David"/>
        </w:rPr>
      </w:pPr>
    </w:p>
    <w:p w:rsidR="00475FE8" w:rsidRDefault="00475FE8" w:rsidP="00475FE8">
      <w:pPr>
        <w:spacing w:line="360" w:lineRule="auto"/>
        <w:jc w:val="both"/>
        <w:rPr>
          <w:rFonts w:ascii="David" w:hAnsi="David"/>
          <w:b/>
          <w:bCs/>
        </w:rPr>
      </w:pPr>
      <w:r>
        <w:rPr>
          <w:rFonts w:ascii="David" w:hAnsi="David"/>
          <w:b/>
          <w:bCs/>
          <w:u w:val="single"/>
          <w:rtl/>
        </w:rPr>
        <w:t>ואלה עיקרי העובדות הצריכות לעניין</w:t>
      </w:r>
      <w:r>
        <w:rPr>
          <w:rFonts w:ascii="David" w:hAnsi="David"/>
          <w:b/>
          <w:bCs/>
          <w:rtl/>
        </w:rPr>
        <w:t>:</w:t>
      </w:r>
    </w:p>
    <w:p w:rsidR="00475FE8" w:rsidRDefault="00475FE8" w:rsidP="00475FE8">
      <w:pPr>
        <w:spacing w:line="360" w:lineRule="auto"/>
        <w:jc w:val="both"/>
        <w:rPr>
          <w:rFonts w:ascii="David" w:hAnsi="David"/>
          <w:b/>
          <w:bCs/>
          <w:rtl/>
        </w:rPr>
      </w:pPr>
    </w:p>
    <w:p w:rsidR="00475FE8" w:rsidRDefault="00475FE8" w:rsidP="00475FE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המשיבה, ילידת פ', מוכרת לבית משפט זה מימי ילדותה, עת הוכרזה כילדה "נזקקת", הוצאה ממשמורת הוריה ושהתה תחת צו במסגרות חוץ ביתיות, עד הגיעה לגיל 18, בשנת פ'. בתמצית אציין כי המשיבה סבלה מהפרעות התנהגות קשות, פגיעות עצמיות ושימוש בחומרים ממכרים, אובחנה כבעלת אישיות גבולית ובהתאם לכך שולבה, בעת ההיא, במסגרת שונות, לרבות במסגרת פוסט אשפוזית. כיום - המשיבה אם לשני בנים, ממערכות יחסים שונות: פ' – יליד  21.5.18  וא' – יליד 15.3.20. </w:t>
      </w:r>
    </w:p>
    <w:p w:rsidR="00475FE8" w:rsidRDefault="00475FE8" w:rsidP="00475FE8">
      <w:pPr>
        <w:rPr>
          <w:rFonts w:ascii="David" w:hAnsi="David"/>
          <w:rtl/>
        </w:rPr>
      </w:pPr>
    </w:p>
    <w:p w:rsidR="00475FE8" w:rsidRDefault="00475FE8" w:rsidP="00475FE8">
      <w:pPr>
        <w:pStyle w:val="ad"/>
        <w:numPr>
          <w:ilvl w:val="0"/>
          <w:numId w:val="1"/>
        </w:numPr>
        <w:spacing w:line="360" w:lineRule="auto"/>
        <w:jc w:val="both"/>
        <w:rPr>
          <w:rFonts w:ascii="David" w:hAnsi="David" w:cs="David"/>
          <w:sz w:val="24"/>
          <w:szCs w:val="24"/>
          <w:rtl/>
        </w:rPr>
      </w:pPr>
      <w:r>
        <w:rPr>
          <w:rFonts w:ascii="David" w:hAnsi="David" w:cs="David"/>
          <w:sz w:val="24"/>
          <w:szCs w:val="24"/>
          <w:rtl/>
        </w:rPr>
        <w:t>נוכח הזנחה קשה ומתמשכת, הוצאו הילדים ממשמורת אמם</w:t>
      </w:r>
      <w:r>
        <w:rPr>
          <w:rFonts w:ascii="David" w:hAnsi="David" w:cs="David"/>
          <w:b/>
          <w:bCs/>
          <w:sz w:val="24"/>
          <w:szCs w:val="24"/>
          <w:rtl/>
        </w:rPr>
        <w:t xml:space="preserve"> </w:t>
      </w:r>
      <w:r>
        <w:rPr>
          <w:rFonts w:ascii="David" w:hAnsi="David" w:cs="David"/>
          <w:sz w:val="24"/>
          <w:szCs w:val="24"/>
          <w:rtl/>
        </w:rPr>
        <w:t xml:space="preserve">ביום 15.1.20 , תחילה ל"קלט חרום", אצל אמו של המשיב (אביו של פ'), ובהמשך נוכח קשיים רבים בהתנהלות </w:t>
      </w:r>
      <w:r>
        <w:rPr>
          <w:rFonts w:ascii="David" w:hAnsi="David" w:cs="David"/>
          <w:sz w:val="24"/>
          <w:szCs w:val="24"/>
          <w:rtl/>
        </w:rPr>
        <w:lastRenderedPageBreak/>
        <w:t xml:space="preserve">אמנת החרום למול המשיבה, הועבר פ' למשפחת אמנה חסויה, במסגרתה נקלט ביום 15.6.20 (ר' רע"א 6747/20 – פורסם בנבו). </w:t>
      </w:r>
    </w:p>
    <w:p w:rsidR="00475FE8" w:rsidRDefault="00475FE8" w:rsidP="00475FE8">
      <w:pPr>
        <w:pStyle w:val="ad"/>
        <w:rPr>
          <w:rFonts w:ascii="David" w:hAnsi="David" w:cs="David"/>
          <w:sz w:val="24"/>
          <w:szCs w:val="24"/>
          <w:rtl/>
        </w:rPr>
      </w:pPr>
    </w:p>
    <w:p w:rsidR="00475FE8" w:rsidRDefault="00475FE8" w:rsidP="00475FE8">
      <w:pPr>
        <w:pStyle w:val="ad"/>
        <w:numPr>
          <w:ilvl w:val="0"/>
          <w:numId w:val="1"/>
        </w:numPr>
        <w:spacing w:line="360" w:lineRule="auto"/>
        <w:ind w:hanging="720"/>
        <w:jc w:val="both"/>
        <w:rPr>
          <w:rFonts w:ascii="David" w:hAnsi="David" w:cs="David"/>
          <w:sz w:val="24"/>
          <w:szCs w:val="24"/>
          <w:rtl/>
        </w:rPr>
      </w:pPr>
      <w:r>
        <w:rPr>
          <w:rFonts w:ascii="David" w:hAnsi="David" w:cs="David"/>
          <w:sz w:val="24"/>
          <w:szCs w:val="24"/>
          <w:rtl/>
        </w:rPr>
        <w:t xml:space="preserve"> במהלך הוצאת הקטין התנהגו המשיב ומשפחתו בצורה פרועה ופוגענית וכך עשו אף בהמשך, לאורך חודשים ארוכים, במסגרת ביקורים במרכז קשר, חרף החלטות חוזרות של בית המשפט ועד שהופסקו המפגשים בינהם (ר'  למשל עדכונים מיום 1.7.20, 30.8.20 , 13.9.20).  </w:t>
      </w:r>
    </w:p>
    <w:p w:rsidR="00475FE8" w:rsidRDefault="00475FE8" w:rsidP="00475FE8">
      <w:pPr>
        <w:pStyle w:val="ad"/>
        <w:rPr>
          <w:rFonts w:ascii="David" w:hAnsi="David" w:cs="David"/>
          <w:sz w:val="24"/>
          <w:szCs w:val="24"/>
        </w:rPr>
      </w:pPr>
    </w:p>
    <w:p w:rsidR="00475FE8" w:rsidRDefault="00475FE8" w:rsidP="00475FE8">
      <w:pPr>
        <w:pStyle w:val="ad"/>
        <w:numPr>
          <w:ilvl w:val="0"/>
          <w:numId w:val="1"/>
        </w:numPr>
        <w:spacing w:line="360" w:lineRule="auto"/>
        <w:ind w:hanging="720"/>
        <w:jc w:val="both"/>
        <w:rPr>
          <w:rFonts w:ascii="David" w:hAnsi="David" w:cs="David"/>
          <w:sz w:val="24"/>
          <w:szCs w:val="24"/>
          <w:rtl/>
        </w:rPr>
      </w:pPr>
      <w:r>
        <w:rPr>
          <w:rFonts w:ascii="David" w:hAnsi="David" w:cs="David"/>
          <w:sz w:val="24"/>
          <w:szCs w:val="24"/>
          <w:rtl/>
        </w:rPr>
        <w:t>ביום 26.5.20 הכרזתי על פ' כ"קטין נזקק", זאת בהסכמת הצדדים כולם.</w:t>
      </w:r>
    </w:p>
    <w:p w:rsidR="00475FE8" w:rsidRDefault="00475FE8" w:rsidP="00475FE8">
      <w:pPr>
        <w:numPr>
          <w:ilvl w:val="0"/>
          <w:numId w:val="1"/>
        </w:numPr>
        <w:spacing w:after="160" w:line="360" w:lineRule="auto"/>
        <w:ind w:hanging="720"/>
        <w:jc w:val="both"/>
        <w:rPr>
          <w:rFonts w:ascii="David" w:hAnsi="David"/>
        </w:rPr>
      </w:pPr>
      <w:r>
        <w:rPr>
          <w:rFonts w:ascii="David" w:hAnsi="David"/>
          <w:rtl/>
        </w:rPr>
        <w:t>ביום 21.6.2021 הגישה ב"כ הקטין בקשה להורות על צמצום המפגשים בין המשיבה לפ' לאחת לשבועיים (</w:t>
      </w:r>
      <w:r>
        <w:rPr>
          <w:rFonts w:ascii="David" w:hAnsi="David"/>
          <w:b/>
          <w:bCs/>
          <w:rtl/>
        </w:rPr>
        <w:t>בקשה ראשונה</w:t>
      </w:r>
      <w:r>
        <w:rPr>
          <w:rFonts w:ascii="David" w:hAnsi="David"/>
          <w:rtl/>
        </w:rPr>
        <w:t xml:space="preserve">). הבקשה הוגשה על רקע דיווחים אודות החמרה בתפקודו ובמצבו הרגשי של הקטין אחר המפגשים עם אמו. האפוטרופא לדין מסרה כי קיים חשד לפיו המשיבה שוהה עם פ' במרכז הקשר ללא פיקוח והדגישה כי אחר המפגשים נצפות, בין היתר, התנהגויות חריגות ולרבות אלימות (מילולית ופיזית) מצד הקטין כלפי הסובבים אותו, מצב נפשי סוער, חוסר שקט, התקפי בכי והיצמדות להורי האומנה. לאור האמור ונוכח העובדה כי דובר בהתדרדרות לאורך תקופה ממושכת, הורה בית המשפט על צמצום המפגשים בין המשיבה לפ' לאחת לשבועיים, זאת לתקופה של שלושה חודשים (ר' החלטתי מיום 4.7.21). במקביל שולב הקטין בטיפול רגשי. </w:t>
      </w:r>
    </w:p>
    <w:p w:rsidR="00475FE8" w:rsidRDefault="00475FE8" w:rsidP="00475FE8">
      <w:pPr>
        <w:numPr>
          <w:ilvl w:val="0"/>
          <w:numId w:val="1"/>
        </w:numPr>
        <w:spacing w:after="160" w:line="360" w:lineRule="auto"/>
        <w:ind w:hanging="720"/>
        <w:jc w:val="both"/>
        <w:rPr>
          <w:rFonts w:ascii="David" w:hAnsi="David"/>
          <w:b/>
          <w:bCs/>
          <w:rtl/>
        </w:rPr>
      </w:pPr>
      <w:r>
        <w:rPr>
          <w:rFonts w:ascii="David" w:hAnsi="David"/>
          <w:rtl/>
        </w:rPr>
        <w:t>ביום 28.10.21 הוגשה בקשה מטעם האפוטרופא לדין להורות על צמצום נוסף במתכונת המפגשים (</w:t>
      </w:r>
      <w:r>
        <w:rPr>
          <w:rFonts w:ascii="David" w:hAnsi="David"/>
          <w:b/>
          <w:bCs/>
          <w:rtl/>
        </w:rPr>
        <w:t>בקשה שניה</w:t>
      </w:r>
      <w:r>
        <w:rPr>
          <w:rFonts w:ascii="David" w:hAnsi="David"/>
          <w:rtl/>
        </w:rPr>
        <w:t>). הבקשה התבססה על המלצת המטפלת הרגשית, בחוות דעתה מיום 17.10.21, לפיה: "</w:t>
      </w:r>
      <w:r>
        <w:rPr>
          <w:rFonts w:ascii="David" w:hAnsi="David"/>
        </w:rPr>
        <w:t xml:space="preserve"> </w:t>
      </w:r>
      <w:r>
        <w:rPr>
          <w:rFonts w:ascii="David" w:hAnsi="David"/>
          <w:rtl/>
        </w:rPr>
        <w:t xml:space="preserve">פ' ילד מאוד צעיר אשר נראה כי חווה טראומות לא מעובדות בשלבים מוקדמים, טרם מילוליים. </w:t>
      </w:r>
      <w:r>
        <w:rPr>
          <w:rFonts w:ascii="David" w:hAnsi="David"/>
          <w:b/>
          <w:bCs/>
          <w:rtl/>
        </w:rPr>
        <w:t>הזיכורנות מאמא מלווים ברגשות מנוגדים</w:t>
      </w:r>
      <w:r>
        <w:rPr>
          <w:rFonts w:ascii="David" w:hAnsi="David"/>
          <w:rtl/>
        </w:rPr>
        <w:t xml:space="preserve"> בין אהבה וחום להיעלמות ומצוקה. </w:t>
      </w:r>
      <w:r>
        <w:rPr>
          <w:rFonts w:ascii="David" w:hAnsi="David"/>
          <w:b/>
          <w:bCs/>
          <w:rtl/>
        </w:rPr>
        <w:t>נראה כי זו הסיבה שכאשר ישנו שיח על אמא</w:t>
      </w:r>
      <w:r>
        <w:rPr>
          <w:rFonts w:ascii="David" w:hAnsi="David"/>
          <w:rtl/>
        </w:rPr>
        <w:t xml:space="preserve"> או אחיו, </w:t>
      </w:r>
      <w:r>
        <w:rPr>
          <w:rFonts w:ascii="David" w:hAnsi="David"/>
          <w:b/>
          <w:bCs/>
          <w:rtl/>
        </w:rPr>
        <w:t xml:space="preserve">מיד עולה חרדה גדולה וכעס רב, שמיד מקשה </w:t>
      </w:r>
      <w:r>
        <w:rPr>
          <w:rFonts w:ascii="David" w:hAnsi="David"/>
          <w:rtl/>
        </w:rPr>
        <w:t>על פ' להמשיך. זהו ילד שנראה כי פיתח את הכעס כדרך להתגונן מהעולם. בכל פעם שיש שינוי קטן בעולמו, הפתעה, קושי, מיד עולה כעס ובעקבותיו לפעמים הימנעות. דפוסים שמקשים על ההתמודדות שלו עם האתגרים שילד בגילו עובר. לעניות דעתי, בכדי ש</w:t>
      </w:r>
      <w:r>
        <w:rPr>
          <w:rFonts w:ascii="David" w:hAnsi="David"/>
        </w:rPr>
        <w:t xml:space="preserve"> </w:t>
      </w:r>
      <w:r>
        <w:rPr>
          <w:rFonts w:ascii="David" w:hAnsi="David"/>
          <w:rtl/>
        </w:rPr>
        <w:t xml:space="preserve">פ' יוכל להתחיל ללמוד, לגדול ולהתפתח יש צורך להרחיב את הזמן בין המפגשים עם אימו. נראה כי </w:t>
      </w:r>
      <w:r>
        <w:rPr>
          <w:rFonts w:ascii="David" w:hAnsi="David"/>
          <w:b/>
          <w:bCs/>
          <w:rtl/>
        </w:rPr>
        <w:t>המצוקה אותה חווה לעיתם רבות לא מאפשרת לו מספר ימים להמשיך בתהליך ההתפתחות שלו, מעכבות את המשך יצירת הקשר עם משפחת האומנה ומקשות על יצירת חוויה של בית בטוח ויציב</w:t>
      </w:r>
      <w:r>
        <w:rPr>
          <w:rFonts w:ascii="David" w:hAnsi="David"/>
          <w:rtl/>
        </w:rPr>
        <w:t xml:space="preserve">. </w:t>
      </w:r>
      <w:r>
        <w:rPr>
          <w:rFonts w:ascii="David" w:hAnsi="David"/>
          <w:b/>
          <w:bCs/>
          <w:rtl/>
        </w:rPr>
        <w:t xml:space="preserve">יש צורך לזמן רב יותר בין מפגש למפגש בכדי להתחיל לעבוד על דרכי התמודדות עם חרדה, להחזיר את תחושת הבטחון והיציבות בחייו, לאפשר לסקרנות הילדית והלמידה להתפתח, סקרנות שלא יכולה להתפתח כאשר הוא בחוויות מצוקה". </w:t>
      </w:r>
    </w:p>
    <w:p w:rsidR="00475FE8" w:rsidRDefault="00475FE8" w:rsidP="00475FE8">
      <w:pPr>
        <w:numPr>
          <w:ilvl w:val="0"/>
          <w:numId w:val="1"/>
        </w:numPr>
        <w:spacing w:after="160" w:line="360" w:lineRule="auto"/>
        <w:ind w:hanging="720"/>
        <w:jc w:val="both"/>
        <w:rPr>
          <w:rFonts w:ascii="David" w:hAnsi="David"/>
        </w:rPr>
      </w:pPr>
      <w:r>
        <w:rPr>
          <w:rFonts w:ascii="David" w:hAnsi="David"/>
          <w:rtl/>
        </w:rPr>
        <w:lastRenderedPageBreak/>
        <w:t xml:space="preserve">ביום 4.1.22 התקיים דיון בסוגיית המפגשים בין הקטין להוריו הביולוגיים. ביחס למפגשים עם המשיבה נקבע כי קודם למתן החלטה ושינוי המתכונת, יש לקבל חוות-דעת עדכניות ממנחת האומנה ומן המטפלת הרגשית של הקטין. בהמשך לאמור הגישה עו"ס לחוק הנוער חוות דעת עדכנית ממנחת האומנה ומהמטפלת הרגשית של פ'. </w:t>
      </w:r>
    </w:p>
    <w:p w:rsidR="00475FE8" w:rsidRDefault="00475FE8" w:rsidP="00475FE8">
      <w:pPr>
        <w:spacing w:after="160" w:line="360" w:lineRule="auto"/>
        <w:ind w:left="720"/>
        <w:jc w:val="both"/>
        <w:rPr>
          <w:rFonts w:ascii="David" w:hAnsi="David"/>
        </w:rPr>
      </w:pPr>
      <w:r>
        <w:rPr>
          <w:rFonts w:ascii="David" w:hAnsi="David"/>
          <w:b/>
          <w:bCs/>
          <w:rtl/>
        </w:rPr>
        <w:t xml:space="preserve">דוח מהמטפלת הרגשית מיום 11.1.22 </w:t>
      </w:r>
      <w:r>
        <w:rPr>
          <w:rFonts w:ascii="David" w:hAnsi="David"/>
          <w:rtl/>
        </w:rPr>
        <w:t>תאר כי: " .</w:t>
      </w:r>
      <w:r>
        <w:rPr>
          <w:rFonts w:ascii="David" w:hAnsi="David"/>
        </w:rPr>
        <w:t xml:space="preserve"> </w:t>
      </w:r>
      <w:r>
        <w:rPr>
          <w:rFonts w:ascii="David" w:hAnsi="David"/>
          <w:rtl/>
        </w:rPr>
        <w:t xml:space="preserve">פ' עדיין בשלב התפתחותי בו נבנה בטחון, אולם הדבר קשה ומורכב עבורו שבעתיים. </w:t>
      </w:r>
      <w:r>
        <w:rPr>
          <w:rFonts w:ascii="David" w:hAnsi="David"/>
          <w:b/>
          <w:bCs/>
          <w:rtl/>
        </w:rPr>
        <w:t>הוא נקלט באומנה ללא שפה, הטראומות שחווה בשלב הטרום וורבאלי, מקשות על התייצבות הנפש והשגת אבני התפתחות. היכולת להבין את ההוצאה מהבית, את העלמות העולם כפי שהכיר עדיין לא קיימת "באנטלקט". לכך נדרשות שנים רבות</w:t>
      </w:r>
      <w:r>
        <w:rPr>
          <w:rFonts w:ascii="David" w:hAnsi="David"/>
          <w:rtl/>
        </w:rPr>
        <w:t>. הוא נלקח ישן מביתו והתעורר בבית חדש. שימור הקשר עם ההורים הביולוגיים הוא צורך התפתחותי נפשי. חשוב לזכור שהפרידה מההורים הביולוגיים ומהמוכר, בצד השיפוט וההגנה על הילדים, מייצרת סט חדש של קשיים רגשיים אותם חובה לעבד, ככל הניתן. פ', למרות גילו הצעיר ירוויח רווח ניכר מהפנמה בריאה, (כזו שעוברת עיבוד טיפולי) של הפרידה מהבית." לאור האמור הומלץ על מרווח ביקורים של אחת לשלושה שבועות למשך חצי שנה.</w:t>
      </w:r>
    </w:p>
    <w:p w:rsidR="00475FE8" w:rsidRDefault="00475FE8" w:rsidP="00475FE8">
      <w:pPr>
        <w:spacing w:after="160" w:line="360" w:lineRule="auto"/>
        <w:ind w:left="720"/>
        <w:jc w:val="both"/>
        <w:rPr>
          <w:rFonts w:ascii="David" w:hAnsi="David"/>
          <w:b/>
          <w:bCs/>
        </w:rPr>
      </w:pPr>
      <w:r>
        <w:rPr>
          <w:rFonts w:ascii="David" w:hAnsi="David"/>
          <w:b/>
          <w:bCs/>
          <w:rtl/>
        </w:rPr>
        <w:t>דו"ח ממנחת האמנה מיום 20.1.22</w:t>
      </w:r>
      <w:r>
        <w:rPr>
          <w:rFonts w:ascii="David" w:hAnsi="David"/>
          <w:rtl/>
        </w:rPr>
        <w:t>, דיווח כי: "..לאחר מספר שבועות במתכונת זו של המפגשים (אחת לשבועיים) נראה ש</w:t>
      </w:r>
      <w:r>
        <w:rPr>
          <w:rFonts w:ascii="David" w:hAnsi="David"/>
        </w:rPr>
        <w:t xml:space="preserve"> </w:t>
      </w:r>
      <w:r>
        <w:rPr>
          <w:rFonts w:ascii="David" w:hAnsi="David"/>
          <w:rtl/>
        </w:rPr>
        <w:t>פ' עדיין מתקשה לחזור לשגרת יומו. ניתן לראות שגם כאשר יש מפגש במרכז קשר ביום ברביעי אז גם שבוע לאחר מכן פ' עדיין באי שקט, מרבה לכעוס (לרוב הוא ילד שמח), מבטא התנהגויות אלימות כלפי הכלב בבית וכן הדיווחים מהגן תיארו אותו סוער וחסר שקט, אינו פנוי ללמידה, לא מקשיב, מתנהג באלימות לילדים בגן אשר מתרחפ' ממנו וניכר קושי לשוב לשגרה ולהתפנות להשגת המטלות ההתפחותיות הנדרשות מילד בגילו..</w:t>
      </w:r>
      <w:r>
        <w:rPr>
          <w:rFonts w:ascii="David" w:hAnsi="David"/>
          <w:b/>
          <w:bCs/>
          <w:rtl/>
        </w:rPr>
        <w:t>להערכתי תגובותיו של פ</w:t>
      </w:r>
      <w:r>
        <w:rPr>
          <w:rFonts w:ascii="David" w:hAnsi="David"/>
          <w:rtl/>
        </w:rPr>
        <w:t>'</w:t>
      </w:r>
      <w:r>
        <w:rPr>
          <w:rFonts w:ascii="David" w:hAnsi="David"/>
          <w:b/>
          <w:bCs/>
          <w:rtl/>
        </w:rPr>
        <w:t xml:space="preserve"> קשורות לתחושות חרדה ובלבול שעולות מהמעברים בין מרכז הקשר שם פוגש את אמו לבין החזרה לשגרת חייו במסגרת האומנה. ייתכן שכל פעם מחדש הוא חווה את הפרידה מאמו כנטישה כואבת וחסרת פשר שמעלה בו אשמה לכן הוא מגיב בחוסר שקט, תוקפנות, קשיי תפקוד ובלבול כלפי הדמויות שחווה בדרך כלל כמיטביות ונותנות ביטחון..</w:t>
      </w:r>
    </w:p>
    <w:p w:rsidR="00475FE8" w:rsidRDefault="00475FE8" w:rsidP="00475FE8">
      <w:pPr>
        <w:spacing w:after="160" w:line="360" w:lineRule="auto"/>
        <w:ind w:left="720"/>
        <w:jc w:val="both"/>
        <w:rPr>
          <w:rFonts w:ascii="David" w:hAnsi="David"/>
        </w:rPr>
      </w:pPr>
      <w:r>
        <w:rPr>
          <w:rFonts w:ascii="David" w:hAnsi="David"/>
          <w:rtl/>
        </w:rPr>
        <w:t>לאור זאת המליצה "לשקול לרווח בין המפגשים במרכז קשר לאחת לשלושה שבועות בכדי לאפשר ל</w:t>
      </w:r>
      <w:r>
        <w:rPr>
          <w:rFonts w:ascii="David" w:hAnsi="David"/>
        </w:rPr>
        <w:t xml:space="preserve"> </w:t>
      </w:r>
      <w:r>
        <w:rPr>
          <w:rFonts w:ascii="David" w:hAnsi="David"/>
          <w:rtl/>
        </w:rPr>
        <w:t xml:space="preserve">פ' זמן לחזור לשגרה, להירגע, להיות פנוי ולהצליח במשימות ההתפתחותיות של בני גילו" ובית המשפט הורה על </w:t>
      </w:r>
      <w:r>
        <w:rPr>
          <w:rFonts w:ascii="David" w:hAnsi="David"/>
          <w:b/>
          <w:bCs/>
          <w:rtl/>
        </w:rPr>
        <w:t>צמצום המפגשים ל- אחת לשלושה שבועות.</w:t>
      </w:r>
      <w:r>
        <w:rPr>
          <w:rFonts w:ascii="David" w:hAnsi="David"/>
          <w:rtl/>
        </w:rPr>
        <w:t xml:space="preserve"> </w:t>
      </w:r>
    </w:p>
    <w:p w:rsidR="00475FE8" w:rsidRDefault="00475FE8" w:rsidP="00475FE8">
      <w:pPr>
        <w:pStyle w:val="ad"/>
        <w:numPr>
          <w:ilvl w:val="0"/>
          <w:numId w:val="1"/>
        </w:numPr>
        <w:spacing w:line="360" w:lineRule="auto"/>
        <w:jc w:val="both"/>
        <w:rPr>
          <w:rFonts w:ascii="David" w:hAnsi="David" w:cs="David"/>
          <w:sz w:val="24"/>
          <w:szCs w:val="24"/>
        </w:rPr>
      </w:pPr>
      <w:r>
        <w:rPr>
          <w:rFonts w:ascii="David" w:hAnsi="David" w:cs="David"/>
          <w:sz w:val="24"/>
          <w:szCs w:val="24"/>
          <w:rtl/>
        </w:rPr>
        <w:t>ביום 15.6.22 הוגש עדכון מטעם האפוטרופא לדין המלמד על רגיעה בתפקודו של  פ', לאחר צמצום המפגשים עם המשיבה.</w:t>
      </w:r>
    </w:p>
    <w:p w:rsidR="00475FE8" w:rsidRDefault="00475FE8" w:rsidP="00475FE8">
      <w:pPr>
        <w:pStyle w:val="ad"/>
        <w:spacing w:line="360" w:lineRule="auto"/>
        <w:jc w:val="both"/>
        <w:rPr>
          <w:rFonts w:ascii="David" w:hAnsi="David" w:cs="David"/>
          <w:sz w:val="24"/>
          <w:szCs w:val="24"/>
        </w:rPr>
      </w:pPr>
    </w:p>
    <w:p w:rsidR="00475FE8" w:rsidRDefault="00475FE8" w:rsidP="00475FE8">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ביולי 2022 הגישה עו"ס לחוק הנוער בקשה להורות על הארכת הצווים בעניינם של הקטינים ולהכריז על הסידור הקיים  כ</w:t>
      </w:r>
      <w:r>
        <w:rPr>
          <w:rFonts w:ascii="David" w:hAnsi="David" w:cs="David"/>
          <w:b/>
          <w:bCs/>
          <w:sz w:val="24"/>
          <w:szCs w:val="24"/>
          <w:rtl/>
        </w:rPr>
        <w:t>- "אומנה חזקה</w:t>
      </w:r>
      <w:r>
        <w:rPr>
          <w:rFonts w:ascii="David" w:hAnsi="David" w:cs="David"/>
          <w:sz w:val="24"/>
          <w:szCs w:val="24"/>
          <w:rtl/>
        </w:rPr>
        <w:t xml:space="preserve">". לבקשה  צורפו דיווחים שוטפים כפי שיפורט להלן : </w:t>
      </w:r>
    </w:p>
    <w:p w:rsidR="00475FE8" w:rsidRDefault="00475FE8" w:rsidP="00475FE8">
      <w:pPr>
        <w:pStyle w:val="ad"/>
        <w:rPr>
          <w:rFonts w:ascii="David" w:hAnsi="David" w:cs="David"/>
          <w:b/>
          <w:bCs/>
          <w:sz w:val="24"/>
          <w:szCs w:val="24"/>
        </w:rPr>
      </w:pPr>
    </w:p>
    <w:p w:rsidR="00475FE8" w:rsidRDefault="00475FE8" w:rsidP="00475FE8">
      <w:pPr>
        <w:pStyle w:val="ad"/>
        <w:spacing w:line="360" w:lineRule="auto"/>
        <w:jc w:val="both"/>
        <w:rPr>
          <w:rFonts w:ascii="David" w:hAnsi="David" w:cs="David"/>
          <w:sz w:val="24"/>
          <w:szCs w:val="24"/>
        </w:rPr>
      </w:pPr>
      <w:r>
        <w:rPr>
          <w:rFonts w:ascii="David" w:hAnsi="David" w:cs="David"/>
          <w:b/>
          <w:bCs/>
          <w:sz w:val="24"/>
          <w:szCs w:val="24"/>
          <w:rtl/>
        </w:rPr>
        <w:t>דיווח ממנחת האומנה מיום 20.6.22 בעניין פ</w:t>
      </w:r>
      <w:r>
        <w:rPr>
          <w:rFonts w:ascii="David" w:hAnsi="David" w:cs="David"/>
          <w:sz w:val="24"/>
          <w:szCs w:val="24"/>
          <w:rtl/>
        </w:rPr>
        <w:t>'</w:t>
      </w:r>
      <w:r>
        <w:rPr>
          <w:rFonts w:ascii="David" w:hAnsi="David" w:cs="David"/>
          <w:b/>
          <w:bCs/>
          <w:sz w:val="24"/>
          <w:szCs w:val="24"/>
          <w:rtl/>
        </w:rPr>
        <w:t xml:space="preserve"> - </w:t>
      </w:r>
      <w:r>
        <w:rPr>
          <w:rFonts w:ascii="David" w:hAnsi="David" w:cs="David"/>
          <w:sz w:val="24"/>
          <w:szCs w:val="24"/>
          <w:rtl/>
        </w:rPr>
        <w:t xml:space="preserve">מתאר התקדמותו בתחומים השונים והתפתחותו בבית משפחת האומנה. ביחס למצבו של הקטין אחרי המפגשים עם המשיבה תואר כי : "..במרץ 2022 הוחלט כי המפגשים בין פ' לאימו יהיו אחת לשלושה שבועות. המפגשים בין פ' לאימו עברו למרכז קשר חדש (..) וכן אחרי שני מפגשים נראה רגיעה במצבו של פ'. כן היה יום ימיים שבהם היה יותר מבולבל וסוער, אך הצליח לאחר מכן לחזור לשגרה מיטיבה ולהצליח במשימות היום יום שלו. בפגישה השלישית במתכונת זו שבה חגגו לו יום הולדת במרכז קשר ביחד עם האם והסבתא, פ' שוב חזר לדפוס התנהגות שהיה לפני כן ובעוצמות חזקות. </w:t>
      </w:r>
      <w:r>
        <w:rPr>
          <w:rFonts w:ascii="David" w:hAnsi="David" w:cs="David"/>
          <w:b/>
          <w:bCs/>
          <w:sz w:val="24"/>
          <w:szCs w:val="24"/>
          <w:rtl/>
        </w:rPr>
        <w:t>הורי האומנה עדכנו אותי כי פ' מבולבל, אומר שלא רוצה ללכת לבית אחר, נצמד להורי האומנה (גם בלילה) והראה קושי להיפרד מהם בבוקר בגן.</w:t>
      </w:r>
      <w:r>
        <w:rPr>
          <w:rFonts w:ascii="David" w:hAnsi="David" w:cs="David"/>
          <w:sz w:val="24"/>
          <w:szCs w:val="24"/>
          <w:rtl/>
        </w:rPr>
        <w:t xml:space="preserve"> אחרי מפגש זה לקח לו זמן רב לחזור לשגרה גם בבית וגם בגן, פ' הרבה להיות עצבני, לבכות והתנהגותו הייתה תוקפנית ואגרסיבית מצד אחד ומצד שני נצמד לאם האומנה, במפגש שהיה לאחר שלושה שבועות ורק האם הייתה נוכחת, פ' חזר יותר רגוע ופחות נסער..".</w:t>
      </w:r>
    </w:p>
    <w:p w:rsidR="00475FE8" w:rsidRDefault="00475FE8" w:rsidP="00475FE8">
      <w:pPr>
        <w:spacing w:after="160" w:line="360" w:lineRule="auto"/>
        <w:ind w:left="720"/>
        <w:jc w:val="both"/>
        <w:rPr>
          <w:rFonts w:ascii="David" w:hAnsi="David"/>
        </w:rPr>
      </w:pPr>
      <w:r>
        <w:rPr>
          <w:rFonts w:ascii="David" w:hAnsi="David"/>
          <w:b/>
          <w:bCs/>
          <w:rtl/>
        </w:rPr>
        <w:t>דיווח ממרכז הקשר בפרדס חנה מיום 28.6.22</w:t>
      </w:r>
      <w:r>
        <w:rPr>
          <w:rFonts w:ascii="David" w:hAnsi="David"/>
          <w:rtl/>
        </w:rPr>
        <w:t xml:space="preserve"> : ממנו עלה כי המשיבה מתייצבת למפגשים באופן קבוע,  מכבדת את כללי מרכז הקשר, נענית להוראות ולנהלים והמפגשים חיובים בעיקרם. </w:t>
      </w:r>
    </w:p>
    <w:p w:rsidR="00475FE8" w:rsidRDefault="00475FE8" w:rsidP="00475FE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10.7.22 הגישה האפוטרופא לדין בקשה לבחון נקיטת הליכי אימוץ בעניינו של פ'. ב"כ המשיב התנגדה למבוקש בטענות שונות ועתרה להרחבת מתכונת המפגשים בין המשיבה לפ', באופן שיתקיימו אחת לשבוע. </w:t>
      </w:r>
    </w:p>
    <w:p w:rsidR="00475FE8" w:rsidRDefault="00475FE8" w:rsidP="00475FE8">
      <w:pPr>
        <w:pStyle w:val="ad"/>
        <w:spacing w:line="360" w:lineRule="auto"/>
        <w:jc w:val="both"/>
        <w:rPr>
          <w:rFonts w:ascii="David" w:hAnsi="David" w:cs="David"/>
          <w:sz w:val="24"/>
          <w:szCs w:val="24"/>
          <w:rtl/>
        </w:rPr>
      </w:pPr>
    </w:p>
    <w:p w:rsidR="00475FE8" w:rsidRDefault="00475FE8" w:rsidP="00475FE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8.8.22 הגישה עו"ס לחוק הנוער עדכון לו צירפה דוח מעו"ס האומנה, המלמד כי אחר המפגש האחרון בין הקטין למשיבה ואמה, נקט פ' בהתנהגויות חריגות ואלימות: "מרביץ, יורק, זורק חפצים, נושך, מתעלל בכלב בבית משפחת האומנה.. גם בגן היו שבועיים מאוד קשים..". לאור האמור מפגש נוסף שהיה מתוכנן ליום 8.8.22 בוטל. </w:t>
      </w:r>
    </w:p>
    <w:p w:rsidR="00475FE8" w:rsidRDefault="00475FE8" w:rsidP="00475FE8">
      <w:pPr>
        <w:pStyle w:val="ad"/>
        <w:rPr>
          <w:rFonts w:ascii="David" w:hAnsi="David" w:cs="David"/>
          <w:sz w:val="24"/>
          <w:szCs w:val="24"/>
          <w:rtl/>
        </w:rPr>
      </w:pPr>
    </w:p>
    <w:p w:rsidR="00475FE8" w:rsidRDefault="00475FE8" w:rsidP="00475FE8">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31.1.23 הגישה האפוטרופא לדין בקשה להורות על צמצום נוסף של המפגשים (</w:t>
      </w:r>
      <w:r>
        <w:rPr>
          <w:rFonts w:ascii="David" w:hAnsi="David" w:cs="David"/>
          <w:b/>
          <w:bCs/>
          <w:sz w:val="24"/>
          <w:szCs w:val="24"/>
          <w:rtl/>
        </w:rPr>
        <w:t>בקשה שלישית</w:t>
      </w:r>
      <w:r>
        <w:rPr>
          <w:rFonts w:ascii="David" w:hAnsi="David" w:cs="David"/>
          <w:sz w:val="24"/>
          <w:szCs w:val="24"/>
          <w:rtl/>
        </w:rPr>
        <w:t xml:space="preserve">) זאת נוכח מצבו הרגשי המדאיג ועתרה לקיום דיון חסוי לשמיעת הורי האומנה. לבקשה זו צורף סיכום מהמטפלת הרגשית מיום 16.1.23, ממנו עלה כי : "..הורי האומנה מתארים שלפני מפגש עם האם הביולוגית, באופן קבוע ניכרת מצוקה רבה. פ' ' בוכה בעוצמה ולא מצליח לבטא שום רגש או מחשבה. </w:t>
      </w:r>
      <w:r>
        <w:rPr>
          <w:rFonts w:ascii="David" w:hAnsi="David" w:cs="David"/>
          <w:b/>
          <w:bCs/>
          <w:sz w:val="24"/>
          <w:szCs w:val="24"/>
          <w:rtl/>
        </w:rPr>
        <w:t>הוא מצליח לומר שהוא לא רוצה ללכת, אבל לא מעבר לכך. התיאור מראה על סערה מאוד גדולה</w:t>
      </w:r>
      <w:r>
        <w:rPr>
          <w:rFonts w:ascii="David" w:hAnsi="David" w:cs="David"/>
          <w:sz w:val="24"/>
          <w:szCs w:val="24"/>
          <w:rtl/>
        </w:rPr>
        <w:t xml:space="preserve">. בגן, יום לאחר המפגש יש צורך בלווי צמוד של איש צוות לאורך כל היום. להערכתי המצוקה מתגברת כאשר מרגיש חוסר </w:t>
      </w:r>
      <w:r>
        <w:rPr>
          <w:rFonts w:ascii="David" w:hAnsi="David" w:cs="David"/>
          <w:sz w:val="24"/>
          <w:szCs w:val="24"/>
          <w:rtl/>
        </w:rPr>
        <w:lastRenderedPageBreak/>
        <w:t>אונים וחסר שליטה..</w:t>
      </w:r>
      <w:r>
        <w:rPr>
          <w:rFonts w:ascii="David" w:hAnsi="David" w:cs="David"/>
          <w:b/>
          <w:bCs/>
          <w:sz w:val="24"/>
          <w:szCs w:val="24"/>
          <w:rtl/>
        </w:rPr>
        <w:t>.קיים פער משמעותי בין דרישות המציאות מ</w:t>
      </w:r>
      <w:r>
        <w:rPr>
          <w:rFonts w:ascii="David" w:hAnsi="David" w:cs="David"/>
          <w:sz w:val="24"/>
          <w:szCs w:val="24"/>
        </w:rPr>
        <w:t xml:space="preserve"> </w:t>
      </w:r>
      <w:r>
        <w:rPr>
          <w:rFonts w:ascii="David" w:hAnsi="David" w:cs="David"/>
          <w:b/>
          <w:bCs/>
          <w:sz w:val="24"/>
          <w:szCs w:val="24"/>
          <w:rtl/>
        </w:rPr>
        <w:t>פ' אשר תואמות את גילו הביולוגי, אבל אינן נמצאות בהלימה עם היכולת הנפשית שלו</w:t>
      </w:r>
      <w:r>
        <w:rPr>
          <w:rFonts w:ascii="David" w:hAnsi="David" w:cs="David"/>
          <w:sz w:val="24"/>
          <w:szCs w:val="24"/>
          <w:rtl/>
        </w:rPr>
        <w:t xml:space="preserve">. </w:t>
      </w:r>
      <w:r>
        <w:rPr>
          <w:rFonts w:ascii="David" w:hAnsi="David" w:cs="David"/>
          <w:b/>
          <w:bCs/>
          <w:sz w:val="24"/>
          <w:szCs w:val="24"/>
          <w:rtl/>
        </w:rPr>
        <w:t>פ' חווה טראומות בשלבים הטרום מילוליים אשר אין שפה להבין ולעבד את החוויות אשר עבר</w:t>
      </w:r>
      <w:r>
        <w:rPr>
          <w:rFonts w:ascii="David" w:hAnsi="David" w:cs="David"/>
          <w:sz w:val="24"/>
          <w:szCs w:val="24"/>
          <w:rtl/>
        </w:rPr>
        <w:t xml:space="preserve">. ייתכן וזו הסיבה שפעמים רבות מגיב (מתנהג) ללא היכולת לבטא את הקושי והמצוקה. בטיפול בהדרגה ניכרת הפנמה של הדמויות המיטביות בחייו. הוא מסתייע בהורי האומנה כאשר חש מצוקה. גם איתי נכרת הפנמה טובה, ככל שחש בטוח יותר. פ' נענה לטיפול, כמו כן הוא נענה לקשר המיטיב עם הורי האומנה, ישנו שיפור ביכולת ההתמודדות שלו בחדר הטיפול והוא מצליח להביע את עצמו ואת החוויות שעבר (הטובות והלא טובות) מול הורי האומנה. </w:t>
      </w:r>
      <w:r>
        <w:rPr>
          <w:rFonts w:ascii="David" w:hAnsi="David" w:cs="David"/>
          <w:b/>
          <w:bCs/>
          <w:sz w:val="24"/>
          <w:szCs w:val="24"/>
          <w:rtl/>
        </w:rPr>
        <w:t>כלומר, בתנאים מאוד מותאמים, ניתן לראות וויסות טוב יותר</w:t>
      </w:r>
      <w:r>
        <w:rPr>
          <w:rFonts w:ascii="David" w:hAnsi="David" w:cs="David"/>
          <w:sz w:val="24"/>
          <w:szCs w:val="24"/>
          <w:rtl/>
        </w:rPr>
        <w:t>. רמת המצוקה ביום יום והחרדות אשר תוקפות לאורך היום הולכת ומחמירה. אני מציעה לשקול בדיקה פסיכיאטרית, להגדיל את התקופות בהן נפגש עם האם הביולוגית.."</w:t>
      </w:r>
    </w:p>
    <w:p w:rsidR="00475FE8" w:rsidRDefault="00475FE8" w:rsidP="00475FE8">
      <w:pPr>
        <w:pStyle w:val="ad"/>
        <w:spacing w:line="360" w:lineRule="auto"/>
        <w:jc w:val="both"/>
        <w:rPr>
          <w:rFonts w:ascii="David" w:hAnsi="David" w:cs="David"/>
          <w:sz w:val="24"/>
          <w:szCs w:val="24"/>
          <w:rtl/>
        </w:rPr>
      </w:pPr>
    </w:p>
    <w:p w:rsidR="00475FE8" w:rsidRDefault="00475FE8" w:rsidP="00475FE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5.2.23 התקיים דיון בבית המשפט, במסגרתו הדגישה העו"ס כי המשיבה עושה כמיטב יכולתה אולם נראה כי מסוגלותה דלה. ב"כ המשיבה הפנתה לדיווחים החיובים אודות המפגשים של האם עם ילדיה, טענה כי האם משתפת פעולה ועתרה לשילובה בטיפול רגשי והדרכה נדרשת.      </w:t>
      </w:r>
    </w:p>
    <w:p w:rsidR="00475FE8" w:rsidRDefault="00475FE8" w:rsidP="00475FE8">
      <w:pPr>
        <w:numPr>
          <w:ilvl w:val="0"/>
          <w:numId w:val="1"/>
        </w:numPr>
        <w:spacing w:after="160" w:line="360" w:lineRule="auto"/>
        <w:jc w:val="both"/>
        <w:rPr>
          <w:rFonts w:ascii="David" w:hAnsi="David"/>
          <w:b/>
          <w:bCs/>
          <w:noProof w:val="0"/>
        </w:rPr>
      </w:pPr>
      <w:r>
        <w:rPr>
          <w:rFonts w:ascii="David" w:hAnsi="David"/>
          <w:rtl/>
        </w:rPr>
        <w:t xml:space="preserve">ביום 12.2.23 התקיים דיון חסוי בנוכחות הורי האמנה, אשר ביקשו לזעוק את זעקתו של פ', ועתרו למתן הגנה  וסיוע עבורו. </w:t>
      </w:r>
      <w:r>
        <w:rPr>
          <w:rFonts w:ascii="David" w:hAnsi="David"/>
          <w:noProof w:val="0"/>
          <w:rtl/>
        </w:rPr>
        <w:t xml:space="preserve">האמנים תארו התנהגויות קיצוניות של </w:t>
      </w:r>
      <w:r>
        <w:rPr>
          <w:rFonts w:ascii="David" w:hAnsi="David"/>
          <w:rtl/>
        </w:rPr>
        <w:t>פ'</w:t>
      </w:r>
      <w:r>
        <w:rPr>
          <w:rFonts w:ascii="David" w:hAnsi="David"/>
          <w:noProof w:val="0"/>
          <w:rtl/>
        </w:rPr>
        <w:t xml:space="preserve">, הנובעות כולן ממצב רגשי סוער, בעטיו הוא סובל סבל רב וממיט מסבלו על כל המטפלים בו. דווח כי  מצבו הקשה של הילד מוסיף ומתדרדר, חרף מעטפת טיפולית נרחבת ומקצועית המוענקת לו, וכי בשל חומרת המצב הופנו האמנים לעריכת אבחון פסיכיאטרי ביחידה המתמחה בבריאות הנפש של פעוטות. </w:t>
      </w:r>
      <w:r>
        <w:rPr>
          <w:rFonts w:ascii="David" w:hAnsi="David"/>
          <w:b/>
          <w:bCs/>
          <w:noProof w:val="0"/>
          <w:rtl/>
        </w:rPr>
        <w:t>בהמשך לדיון זה ביום 18.2.23 הוריתי על עצירת המפגשים עד לקבלת תוצאות האבחון.</w:t>
      </w:r>
    </w:p>
    <w:p w:rsidR="00475FE8" w:rsidRDefault="00475FE8" w:rsidP="00475FE8">
      <w:pPr>
        <w:numPr>
          <w:ilvl w:val="0"/>
          <w:numId w:val="1"/>
        </w:numPr>
        <w:spacing w:after="160" w:line="360" w:lineRule="auto"/>
        <w:jc w:val="both"/>
        <w:rPr>
          <w:rFonts w:ascii="David" w:hAnsi="David"/>
          <w:noProof w:val="0"/>
          <w:rtl/>
        </w:rPr>
      </w:pPr>
      <w:r>
        <w:rPr>
          <w:rFonts w:ascii="David" w:hAnsi="David"/>
          <w:noProof w:val="0"/>
          <w:rtl/>
        </w:rPr>
        <w:t xml:space="preserve">ביום 22.3.23 התקבלו המלצות שונות במסגרת סיכום האבחון, לרבות הפסקת המפגשים לתקופה של שלושה חודשים, וחידושם אך בהתאם למצב הקטין, בתדירות נמוכה של 2-4 פעמים בשנה (ר' סיכום אבחון מאת ד"ר נעה ורדי). בעקבות המלצות אלה שונתה הגדרת האמנה של </w:t>
      </w:r>
      <w:r>
        <w:rPr>
          <w:rFonts w:ascii="David" w:hAnsi="David"/>
          <w:rtl/>
        </w:rPr>
        <w:t>פ'</w:t>
      </w:r>
      <w:r>
        <w:rPr>
          <w:rFonts w:ascii="David" w:hAnsi="David"/>
          <w:noProof w:val="0"/>
          <w:rtl/>
        </w:rPr>
        <w:t xml:space="preserve"> אצל שרותי האמנה, הוא עבר ל"אמנה טיפולית" המעניקה סל שירותים רחב יותר והונחה בפני בקשה נוספת לעצירת המפגשים (בקשה רביעית). </w:t>
      </w:r>
    </w:p>
    <w:p w:rsidR="00475FE8" w:rsidRDefault="00475FE8" w:rsidP="00475FE8">
      <w:pPr>
        <w:numPr>
          <w:ilvl w:val="0"/>
          <w:numId w:val="1"/>
        </w:numPr>
        <w:spacing w:after="160" w:line="360" w:lineRule="auto"/>
        <w:jc w:val="both"/>
        <w:rPr>
          <w:rFonts w:ascii="David" w:hAnsi="David"/>
          <w:noProof w:val="0"/>
          <w:rtl/>
        </w:rPr>
      </w:pPr>
      <w:r>
        <w:rPr>
          <w:rFonts w:ascii="David" w:hAnsi="David"/>
          <w:noProof w:val="0"/>
          <w:rtl/>
        </w:rPr>
        <w:t xml:space="preserve">דו"ח נוסף מן הגננת מיום 16.4.23 לימד על מצבו המורכב של </w:t>
      </w:r>
      <w:r>
        <w:rPr>
          <w:rFonts w:ascii="David" w:hAnsi="David"/>
          <w:rtl/>
        </w:rPr>
        <w:t>פ'</w:t>
      </w:r>
      <w:r>
        <w:rPr>
          <w:rFonts w:ascii="David" w:hAnsi="David"/>
          <w:noProof w:val="0"/>
          <w:rtl/>
        </w:rPr>
        <w:t xml:space="preserve">, ודיווח מן האפוטרופא לדין מיום 20.4.23 תאר הטבה מסוימת במצב, אחר הפסקת המפגשים.  </w:t>
      </w:r>
    </w:p>
    <w:p w:rsidR="00475FE8" w:rsidRDefault="00475FE8" w:rsidP="00475FE8">
      <w:pPr>
        <w:spacing w:after="160" w:line="360" w:lineRule="auto"/>
        <w:ind w:left="720"/>
        <w:jc w:val="both"/>
        <w:rPr>
          <w:rFonts w:ascii="David" w:hAnsi="David"/>
          <w:noProof w:val="0"/>
        </w:rPr>
      </w:pPr>
    </w:p>
    <w:p w:rsidR="00475FE8" w:rsidRDefault="00475FE8" w:rsidP="00475FE8">
      <w:pPr>
        <w:spacing w:after="160" w:line="360" w:lineRule="auto"/>
        <w:ind w:left="720"/>
        <w:jc w:val="both"/>
        <w:rPr>
          <w:rFonts w:ascii="David" w:hAnsi="David"/>
          <w:b/>
          <w:bCs/>
          <w:noProof w:val="0"/>
          <w:rtl/>
        </w:rPr>
      </w:pPr>
      <w:r>
        <w:rPr>
          <w:rFonts w:ascii="David" w:hAnsi="David"/>
          <w:b/>
          <w:bCs/>
          <w:noProof w:val="0"/>
          <w:u w:val="single"/>
          <w:rtl/>
        </w:rPr>
        <w:t>מסוגלות הורית של המשיבה</w:t>
      </w:r>
      <w:r>
        <w:rPr>
          <w:rFonts w:ascii="David" w:hAnsi="David"/>
          <w:b/>
          <w:bCs/>
          <w:noProof w:val="0"/>
          <w:rtl/>
        </w:rPr>
        <w:t xml:space="preserve">: </w:t>
      </w:r>
    </w:p>
    <w:p w:rsidR="00475FE8" w:rsidRDefault="00475FE8" w:rsidP="00475FE8">
      <w:pPr>
        <w:numPr>
          <w:ilvl w:val="0"/>
          <w:numId w:val="1"/>
        </w:numPr>
        <w:spacing w:after="160" w:line="360" w:lineRule="auto"/>
        <w:jc w:val="both"/>
        <w:rPr>
          <w:rFonts w:ascii="David" w:hAnsi="David"/>
          <w:b/>
          <w:bCs/>
        </w:rPr>
      </w:pPr>
      <w:r>
        <w:rPr>
          <w:rFonts w:ascii="David" w:hAnsi="David"/>
          <w:rtl/>
        </w:rPr>
        <w:lastRenderedPageBreak/>
        <w:t>ביום 5.4.20 הגישה עו"ס לחוק הנוער ממצאי אבחון מסוגלות הורית שנערך למשיבה. לאור הרלוונטיות של הפרטים המופיעים בדו"ח, אביא באופן מלא את המידע הרלוונטי:  "</w:t>
      </w:r>
      <w:r>
        <w:rPr>
          <w:rFonts w:ascii="David" w:hAnsi="David"/>
        </w:rPr>
        <w:t xml:space="preserve"> </w:t>
      </w:r>
      <w:r>
        <w:rPr>
          <w:rFonts w:ascii="David" w:hAnsi="David"/>
          <w:rtl/>
        </w:rPr>
        <w:t xml:space="preserve">המשיבה מפגינה הן קשיים רגשיים והן קושי בתפקוד איטלקטואלי. רמת האינליגנציה שלה נמוכה. קיים אצלה קושי בחשיבה מופשטת, בחשיבה חשבונית, בידיעות כלליות, בהבנת נורמות הערכים חברתיים ובין-אישיים, בזיכרון, בעיבוד גירוי חזותי. כלומר </w:t>
      </w:r>
      <w:r>
        <w:rPr>
          <w:rFonts w:ascii="David" w:hAnsi="David"/>
          <w:b/>
          <w:bCs/>
          <w:rtl/>
        </w:rPr>
        <w:t>חסרים ל.. כלים אינטלקטואליים</w:t>
      </w:r>
      <w:r>
        <w:rPr>
          <w:rFonts w:ascii="David" w:hAnsi="David"/>
          <w:rtl/>
        </w:rPr>
        <w:t xml:space="preserve"> על מנת להתמודד עם דרישות המציאות החיצונית..בתחום הרגשי ניכר כי </w:t>
      </w:r>
      <w:r>
        <w:rPr>
          <w:rFonts w:ascii="David" w:hAnsi="David"/>
          <w:b/>
          <w:bCs/>
          <w:rtl/>
        </w:rPr>
        <w:t>אישיותה של המשיבה חסרת בשלות</w:t>
      </w:r>
      <w:r>
        <w:rPr>
          <w:rFonts w:ascii="David" w:hAnsi="David"/>
          <w:rtl/>
        </w:rPr>
        <w:t xml:space="preserve">... </w:t>
      </w:r>
      <w:r>
        <w:rPr>
          <w:rFonts w:ascii="David" w:hAnsi="David"/>
          <w:b/>
          <w:bCs/>
          <w:rtl/>
        </w:rPr>
        <w:t>סף התסכול של המשיבה נמוך</w:t>
      </w:r>
      <w:r>
        <w:rPr>
          <w:rFonts w:ascii="David" w:hAnsi="David"/>
          <w:rtl/>
        </w:rPr>
        <w:t xml:space="preserve"> והיא מראה נטייה להתנהגות רגרסיבית ואימפולסיבית. המשיבה עושה שימוש נרחב בפיצול והשלכה. כמו כן, היא מבטאה צורכי תלות חזקים, חווה את העולם החיצוני כמקום מאיים, חשיבתה תקינה כאשר מדובר בתכנים ניטראליים, אך כאשר היא צריכה לעבד תכנים קונפליקטואליים מופיעות הפרעות בחשיבה. בוחן המציאות של פ' תקין, אך במצבים קונפליקטואלים </w:t>
      </w:r>
      <w:r>
        <w:rPr>
          <w:rFonts w:ascii="David" w:hAnsi="David"/>
          <w:b/>
          <w:bCs/>
          <w:rtl/>
        </w:rPr>
        <w:t>וטעוני רגש שיפוט המציאות שלה עלול להתערער</w:t>
      </w:r>
      <w:r>
        <w:rPr>
          <w:rFonts w:ascii="David" w:hAnsi="David"/>
          <w:rtl/>
        </w:rPr>
        <w:t xml:space="preserve">. לכך מתווספת </w:t>
      </w:r>
      <w:r>
        <w:rPr>
          <w:rFonts w:ascii="David" w:hAnsi="David"/>
          <w:b/>
          <w:bCs/>
          <w:rtl/>
        </w:rPr>
        <w:t>הבנה מצומצמת בנוגע להתנהלות העולם</w:t>
      </w:r>
      <w:r>
        <w:rPr>
          <w:rFonts w:ascii="David" w:hAnsi="David"/>
          <w:rtl/>
        </w:rPr>
        <w:t xml:space="preserve"> סביבה. אומנם, יכולתיה הבין-אישיות של פ' תקינות, אך ראיית האחר כמאיים ותפיסה אגוצנטרית מקשים מאוד על המשיבה להוציא את היכולת הזו אל הפועל. מתוך מפגש האינטראציה ניכר כי המשיבה אוהבת את ילדיה. היא שיחקה עם פ' וידעה להתפעל ממנו, אך </w:t>
      </w:r>
      <w:r>
        <w:rPr>
          <w:rFonts w:ascii="David" w:hAnsi="David"/>
          <w:b/>
          <w:bCs/>
          <w:rtl/>
        </w:rPr>
        <w:t>לפרקים התקשתה להיות מותאמת לצרכיו של פ'</w:t>
      </w:r>
      <w:r>
        <w:rPr>
          <w:rFonts w:ascii="David" w:hAnsi="David"/>
          <w:rtl/>
        </w:rPr>
        <w:t xml:space="preserve">, לעיתים </w:t>
      </w:r>
      <w:r>
        <w:rPr>
          <w:rFonts w:ascii="David" w:hAnsi="David"/>
          <w:b/>
          <w:bCs/>
          <w:rtl/>
        </w:rPr>
        <w:t>לא הבינה למה הוא זקוק, צפתה ממנו ליותר ממה שהוא היה מסוגל</w:t>
      </w:r>
      <w:r>
        <w:rPr>
          <w:rFonts w:ascii="David" w:hAnsi="David"/>
          <w:rtl/>
        </w:rPr>
        <w:t xml:space="preserve">, התקשתה "לזרום" אתו ולעיתים קטעה את משחקו, הייתה זקוקה לביטויי אהבה רבים שלו כלפיה. כמו כן, היא </w:t>
      </w:r>
      <w:r>
        <w:rPr>
          <w:rFonts w:ascii="David" w:hAnsi="David"/>
          <w:b/>
          <w:bCs/>
          <w:rtl/>
        </w:rPr>
        <w:t>התקשתה להתמודד עם ביטויי התוקפנות של פ'</w:t>
      </w:r>
      <w:r>
        <w:rPr>
          <w:rFonts w:ascii="David" w:hAnsi="David"/>
          <w:rtl/>
        </w:rPr>
        <w:t xml:space="preserve">, הייתה </w:t>
      </w:r>
      <w:r>
        <w:rPr>
          <w:rFonts w:ascii="David" w:hAnsi="David"/>
          <w:b/>
          <w:bCs/>
          <w:rtl/>
        </w:rPr>
        <w:t>חסרת אונים מולם</w:t>
      </w:r>
      <w:r>
        <w:rPr>
          <w:rFonts w:ascii="David" w:hAnsi="David"/>
          <w:rtl/>
        </w:rPr>
        <w:t xml:space="preserve">. </w:t>
      </w:r>
      <w:r>
        <w:rPr>
          <w:rFonts w:ascii="David" w:hAnsi="David"/>
          <w:b/>
          <w:bCs/>
          <w:rtl/>
        </w:rPr>
        <w:t>כל הנ"ל מקשה מאוד על המשיבה לעמוד בדרישות של התפקיד האימהי</w:t>
      </w:r>
      <w:r>
        <w:rPr>
          <w:rFonts w:ascii="David" w:hAnsi="David"/>
          <w:rtl/>
        </w:rPr>
        <w:t xml:space="preserve">. דבר ראשון, תפקיד זה דורש משאבים נפשיים רבים ונראה כי המשיבה חסרה משאבים אלו  - אין לה הרבה כוחות בשל מצוקות רבות שהיא חווה ביומיום ובשל קונפליקטים פנימיים לא פתורים רבים. כמו כן, נראה כי המשיבה מתקשה לראות את האחר בתור סובייקט עם צרכים ורצונות משל עצמו. באופן דומה היא רואה גם את ילדיה – באופן לא מודע היא תופסת אותם כאובייקטים לצרכים לא מסופקים שלה (ויש לה הרבה). כלומר, </w:t>
      </w:r>
      <w:r>
        <w:rPr>
          <w:rFonts w:ascii="David" w:hAnsi="David"/>
          <w:b/>
          <w:bCs/>
          <w:rtl/>
        </w:rPr>
        <w:t>היא זקוקה לילדיה למילוי חסכיה הרגשיים</w:t>
      </w:r>
      <w:r>
        <w:rPr>
          <w:rFonts w:ascii="David" w:hAnsi="David"/>
          <w:rtl/>
        </w:rPr>
        <w:t xml:space="preserve">. זו אחת הסיבות לכך שהיא שוב ושוב מבקשת מילדיה להראות כלפיה אהבה. סביר שהיא תעכב את התקדמותם של הילדים על צירים של נפרדות ועצמאות. בנוסף, </w:t>
      </w:r>
      <w:r>
        <w:rPr>
          <w:rFonts w:ascii="David" w:hAnsi="David"/>
          <w:b/>
          <w:bCs/>
          <w:rtl/>
        </w:rPr>
        <w:t>סף התסכול הנמוך של המשיבה וקושי להתמודד עם תוקפנות (נטייה להיות קורבן) מקשים גם כן עד מאוד על תפקודה האימהי</w:t>
      </w:r>
      <w:r>
        <w:rPr>
          <w:rFonts w:ascii="David" w:hAnsi="David"/>
          <w:rtl/>
        </w:rPr>
        <w:t xml:space="preserve">, אשר באופן טבעי ונורמטיבי מלווה בהתמודדות רבה עם תסכול. ..רמת אינטליגנציה בפני עצמה לא פוסלת את יכולותיה האימהיות.. , אך מוסיפה נוקשות רבה למבנה האישיות הלא בשל שלה. כמו כן, ישנה סבירות רבה שהיא תעביר את המבנה הזה לילדיה – כלומר, תעכב את התפתחותם האינטלקטואלית, תעביר להם את חסכיה הרגשיים ואת הקושי שלה לשלוט ברגשותיה ובדחפיה. דברים אלו יקשו על הסתגלות הילדים לדרישות המציאות החיצונית... </w:t>
      </w:r>
      <w:r>
        <w:rPr>
          <w:rFonts w:ascii="David" w:hAnsi="David"/>
          <w:b/>
          <w:bCs/>
          <w:rtl/>
        </w:rPr>
        <w:t xml:space="preserve">לסיכום,  יכולותיה ההוריות של .. הינן חלקיות". לאור האמור </w:t>
      </w:r>
      <w:r>
        <w:rPr>
          <w:rFonts w:ascii="David" w:hAnsi="David"/>
          <w:b/>
          <w:bCs/>
          <w:rtl/>
        </w:rPr>
        <w:lastRenderedPageBreak/>
        <w:t xml:space="preserve">הומלץ לא להחזיר את הקטינים למשמורתה של המשיבה ולערוך אבחון נוסף בעוד כשלוש שנים. </w:t>
      </w:r>
    </w:p>
    <w:p w:rsidR="00475FE8" w:rsidRDefault="00475FE8" w:rsidP="00475FE8">
      <w:pPr>
        <w:pStyle w:val="ad"/>
        <w:numPr>
          <w:ilvl w:val="0"/>
          <w:numId w:val="1"/>
        </w:numPr>
        <w:spacing w:line="360" w:lineRule="auto"/>
        <w:jc w:val="both"/>
        <w:rPr>
          <w:rFonts w:ascii="David" w:hAnsi="David"/>
        </w:rPr>
      </w:pPr>
      <w:r>
        <w:rPr>
          <w:rFonts w:ascii="David" w:hAnsi="David" w:cs="David"/>
          <w:sz w:val="24"/>
          <w:szCs w:val="24"/>
          <w:rtl/>
        </w:rPr>
        <w:t>בחודש נובמבר 2022 התנגדה המשיבה לעריכת אבחון מסוגלות הורית משלים ובדיון האחרון שהתקיים בפני (יוני 2023) שינתה דעתה, ונתנה הסכמתה לביצועו.</w:t>
      </w:r>
    </w:p>
    <w:p w:rsidR="00475FE8" w:rsidRDefault="00475FE8" w:rsidP="00475FE8">
      <w:pPr>
        <w:pStyle w:val="ad"/>
        <w:spacing w:line="360" w:lineRule="auto"/>
        <w:jc w:val="both"/>
        <w:rPr>
          <w:rFonts w:ascii="David" w:hAnsi="David"/>
        </w:rPr>
      </w:pPr>
      <w:r>
        <w:rPr>
          <w:rFonts w:ascii="David" w:hAnsi="David" w:cs="David"/>
          <w:sz w:val="24"/>
          <w:szCs w:val="24"/>
          <w:rtl/>
        </w:rPr>
        <w:t xml:space="preserve"> </w:t>
      </w:r>
    </w:p>
    <w:p w:rsidR="00475FE8" w:rsidRDefault="00475FE8" w:rsidP="00475FE8">
      <w:pPr>
        <w:pStyle w:val="ad"/>
        <w:spacing w:line="360" w:lineRule="auto"/>
        <w:jc w:val="both"/>
        <w:rPr>
          <w:rFonts w:ascii="David" w:hAnsi="David" w:cs="David"/>
          <w:sz w:val="24"/>
          <w:szCs w:val="24"/>
        </w:rPr>
      </w:pPr>
      <w:r>
        <w:rPr>
          <w:rFonts w:ascii="David" w:hAnsi="David" w:cs="David"/>
          <w:b/>
          <w:bCs/>
          <w:sz w:val="24"/>
          <w:szCs w:val="24"/>
          <w:u w:val="single"/>
          <w:rtl/>
        </w:rPr>
        <w:t>טענות הצדדים</w:t>
      </w:r>
      <w:r>
        <w:rPr>
          <w:rFonts w:ascii="David" w:hAnsi="David" w:cs="David"/>
          <w:b/>
          <w:bCs/>
          <w:sz w:val="24"/>
          <w:szCs w:val="24"/>
          <w:rtl/>
        </w:rPr>
        <w:t xml:space="preserve"> :</w:t>
      </w:r>
    </w:p>
    <w:p w:rsidR="00475FE8" w:rsidRDefault="00475FE8" w:rsidP="00475FE8">
      <w:pPr>
        <w:numPr>
          <w:ilvl w:val="0"/>
          <w:numId w:val="1"/>
        </w:numPr>
        <w:spacing w:after="160" w:line="360" w:lineRule="auto"/>
        <w:jc w:val="both"/>
        <w:rPr>
          <w:rFonts w:ascii="David" w:hAnsi="David"/>
          <w:noProof w:val="0"/>
        </w:rPr>
      </w:pPr>
      <w:r>
        <w:rPr>
          <w:rFonts w:ascii="David" w:hAnsi="David"/>
          <w:b/>
          <w:bCs/>
          <w:noProof w:val="0"/>
          <w:rtl/>
        </w:rPr>
        <w:t xml:space="preserve">עו"ס לחוק הנוער: </w:t>
      </w:r>
      <w:r>
        <w:rPr>
          <w:rFonts w:ascii="David" w:hAnsi="David"/>
          <w:noProof w:val="0"/>
          <w:rtl/>
        </w:rPr>
        <w:t>עתרה לעצירת המפגשים בעת הזו, נוכח מצבו הקשה של פ' וחוות דעת המומחים לפיהן טובתו מחייבת נקיטת צעד זה.</w:t>
      </w:r>
      <w:r>
        <w:rPr>
          <w:rFonts w:ascii="David" w:hAnsi="David"/>
          <w:b/>
          <w:bCs/>
          <w:noProof w:val="0"/>
          <w:rtl/>
        </w:rPr>
        <w:t xml:space="preserve"> </w:t>
      </w:r>
    </w:p>
    <w:p w:rsidR="00475FE8" w:rsidRDefault="00475FE8" w:rsidP="00475FE8">
      <w:pPr>
        <w:numPr>
          <w:ilvl w:val="0"/>
          <w:numId w:val="1"/>
        </w:numPr>
        <w:spacing w:after="160" w:line="360" w:lineRule="auto"/>
        <w:jc w:val="both"/>
        <w:rPr>
          <w:rFonts w:ascii="David" w:hAnsi="David"/>
          <w:noProof w:val="0"/>
        </w:rPr>
      </w:pPr>
      <w:r>
        <w:rPr>
          <w:rFonts w:ascii="David" w:hAnsi="David"/>
          <w:b/>
          <w:bCs/>
          <w:noProof w:val="0"/>
          <w:rtl/>
        </w:rPr>
        <w:t>טענות המשיבה:</w:t>
      </w:r>
      <w:r>
        <w:rPr>
          <w:rFonts w:ascii="David" w:hAnsi="David"/>
          <w:noProof w:val="0"/>
          <w:rtl/>
        </w:rPr>
        <w:t xml:space="preserve"> גרסה כי לא הוצגה כל תשתית ראייתית המצדיקה את הפסקת המפגשים וביקשה להחזיר את המתכונת הקודמת על כנה, ולו באופן הדרגתי. עוד עתרה לחקירת הפסיכיאטרית אודות המלצותיה והלינה כי האבחון הפסיכיאטרי נשען על דיווחים ממשפחת האמנה בלבד. עורכת הדין הזכירה כי המשיבה עושה כל שנדרש ממנה, התייצבה לכל המפגשים במועד, קבלה הדרכה ומשתפת פעולה באופן מלא. אחר אלה עתרה להסרת חסיון מזהות משפחת האמנה, על מנת לאפשר ולייצר קשר רציף בינה לבין בנה.   </w:t>
      </w:r>
    </w:p>
    <w:p w:rsidR="00475FE8" w:rsidRDefault="00475FE8" w:rsidP="00475FE8">
      <w:pPr>
        <w:numPr>
          <w:ilvl w:val="0"/>
          <w:numId w:val="1"/>
        </w:numPr>
        <w:spacing w:after="160" w:line="360" w:lineRule="auto"/>
        <w:jc w:val="both"/>
        <w:rPr>
          <w:rFonts w:ascii="David" w:hAnsi="David"/>
          <w:b/>
          <w:bCs/>
          <w:u w:val="single"/>
        </w:rPr>
      </w:pPr>
      <w:r>
        <w:rPr>
          <w:rFonts w:ascii="David" w:hAnsi="David"/>
          <w:b/>
          <w:bCs/>
          <w:noProof w:val="0"/>
          <w:rtl/>
        </w:rPr>
        <w:t xml:space="preserve"> </w:t>
      </w:r>
      <w:r>
        <w:rPr>
          <w:rFonts w:ascii="David" w:hAnsi="David"/>
          <w:b/>
          <w:bCs/>
          <w:u w:val="single"/>
          <w:rtl/>
        </w:rPr>
        <w:t xml:space="preserve">דיון: </w:t>
      </w:r>
    </w:p>
    <w:p w:rsidR="00475FE8" w:rsidRDefault="00475FE8" w:rsidP="00475FE8">
      <w:pPr>
        <w:spacing w:after="160" w:line="360" w:lineRule="auto"/>
        <w:ind w:left="720"/>
        <w:jc w:val="both"/>
        <w:rPr>
          <w:rFonts w:ascii="David" w:hAnsi="David"/>
          <w:b/>
          <w:bCs/>
        </w:rPr>
      </w:pPr>
      <w:r>
        <w:rPr>
          <w:rFonts w:ascii="David" w:hAnsi="David"/>
          <w:b/>
          <w:bCs/>
          <w:rtl/>
        </w:rPr>
        <w:t xml:space="preserve">החלטה זו עניינה בקשר שבין הורים ביולוגיים לילדיהם, אחר שהוצאו ממשמורתם והועברו למשפחת אמנה. </w:t>
      </w:r>
    </w:p>
    <w:p w:rsidR="00475FE8" w:rsidRDefault="00475FE8" w:rsidP="00475FE8">
      <w:pPr>
        <w:spacing w:after="160" w:line="360" w:lineRule="auto"/>
        <w:ind w:left="720"/>
        <w:jc w:val="both"/>
        <w:rPr>
          <w:rFonts w:ascii="David" w:hAnsi="David"/>
          <w:b/>
          <w:bCs/>
        </w:rPr>
      </w:pPr>
      <w:r>
        <w:rPr>
          <w:rFonts w:ascii="David" w:hAnsi="David"/>
          <w:b/>
          <w:bCs/>
          <w:rtl/>
        </w:rPr>
        <w:t xml:space="preserve">עקרונות מנחים: </w:t>
      </w:r>
    </w:p>
    <w:p w:rsidR="00475FE8" w:rsidRDefault="00475FE8" w:rsidP="00475FE8">
      <w:pPr>
        <w:spacing w:line="360" w:lineRule="auto"/>
        <w:jc w:val="both"/>
        <w:rPr>
          <w:rFonts w:ascii="David" w:hAnsi="David"/>
          <w:rtl/>
        </w:rPr>
      </w:pPr>
      <w:r>
        <w:rPr>
          <w:rFonts w:ascii="David" w:hAnsi="David"/>
          <w:rtl/>
        </w:rPr>
        <w:tab/>
        <w:t xml:space="preserve">בטרם אפרוט כותרת מורכבת זו לפרטים ושיקולים, אזכיר מושכלות יסוד לפיהן מקומו </w:t>
      </w:r>
      <w:r>
        <w:rPr>
          <w:rFonts w:ascii="David" w:hAnsi="David"/>
          <w:rtl/>
        </w:rPr>
        <w:tab/>
        <w:t xml:space="preserve">הטבעי, העדיף של ילד, הוא להיות עם משפחתו הביולוגית. מושכלות אלה נתמכות </w:t>
      </w:r>
      <w:r>
        <w:rPr>
          <w:rFonts w:ascii="David" w:hAnsi="David"/>
          <w:rtl/>
        </w:rPr>
        <w:tab/>
        <w:t xml:space="preserve">בזכותו הבסיסית והטבעית של ההורה לגדל את ילדו ובזכותו הבסיסית והטבעית של </w:t>
      </w:r>
      <w:r>
        <w:rPr>
          <w:rFonts w:ascii="David" w:hAnsi="David"/>
          <w:rtl/>
        </w:rPr>
        <w:tab/>
        <w:t xml:space="preserve">הילד לגדול בחיק הורהו. עם זאת, זכויות אלה אינן מוחלטות, ובמקרים חריגים בהם </w:t>
      </w:r>
      <w:r>
        <w:rPr>
          <w:rFonts w:ascii="David" w:hAnsi="David"/>
          <w:rtl/>
        </w:rPr>
        <w:tab/>
        <w:t xml:space="preserve">נשקפת סכנה לשלומו ולבריאות גופו או נפשו של הילד, עת מוצו כל אפשרויות הטיפול </w:t>
      </w:r>
      <w:r>
        <w:rPr>
          <w:rFonts w:ascii="David" w:hAnsi="David"/>
          <w:rtl/>
        </w:rPr>
        <w:tab/>
        <w:t xml:space="preserve">והפיקוח בקהילה וכלו כל הקיצין,  יוצא ממשמורת הורהו, וישולב במשפחה מתאימה. בית </w:t>
      </w:r>
      <w:r>
        <w:rPr>
          <w:rFonts w:ascii="David" w:hAnsi="David"/>
          <w:rtl/>
        </w:rPr>
        <w:tab/>
        <w:t xml:space="preserve">המשפט העליון קובע פעם אחר פעם כי: </w:t>
      </w:r>
      <w:r>
        <w:rPr>
          <w:rFonts w:ascii="David" w:hAnsi="David"/>
          <w:color w:val="000000"/>
          <w:shd w:val="clear" w:color="auto" w:fill="FFFFFF"/>
        </w:rPr>
        <w:t xml:space="preserve"> "</w:t>
      </w:r>
      <w:r>
        <w:rPr>
          <w:rFonts w:ascii="David" w:hAnsi="David"/>
          <w:color w:val="000000"/>
          <w:shd w:val="clear" w:color="auto" w:fill="FFFFFF"/>
          <w:rtl/>
        </w:rPr>
        <w:t xml:space="preserve">ניתוק ילד ממשמורת הורהו מהווה פגיעה בזכות </w:t>
      </w:r>
      <w:r>
        <w:rPr>
          <w:rFonts w:ascii="David" w:hAnsi="David"/>
          <w:color w:val="000000"/>
          <w:shd w:val="clear" w:color="auto" w:fill="FFFFFF"/>
          <w:rtl/>
        </w:rPr>
        <w:tab/>
        <w:t xml:space="preserve">טבעית הנתונה לו, </w:t>
      </w:r>
      <w:r>
        <w:rPr>
          <w:rFonts w:ascii="David" w:hAnsi="David"/>
          <w:rtl/>
        </w:rPr>
        <w:t xml:space="preserve">יש לפרש את גדר מצבים המאפשרים שלילת זכות זו </w:t>
      </w:r>
      <w:r>
        <w:rPr>
          <w:rFonts w:ascii="David" w:hAnsi="David"/>
          <w:b/>
          <w:bCs/>
          <w:rtl/>
        </w:rPr>
        <w:t xml:space="preserve">בזהירות יתרה ועל </w:t>
      </w:r>
      <w:r>
        <w:rPr>
          <w:rFonts w:ascii="David" w:hAnsi="David"/>
          <w:b/>
          <w:bCs/>
          <w:rtl/>
        </w:rPr>
        <w:tab/>
        <w:t>דרך</w:t>
      </w:r>
      <w:r>
        <w:rPr>
          <w:rFonts w:ascii="David" w:hAnsi="David"/>
          <w:rtl/>
        </w:rPr>
        <w:t xml:space="preserve"> </w:t>
      </w:r>
      <w:r>
        <w:rPr>
          <w:rFonts w:ascii="David" w:hAnsi="David"/>
          <w:b/>
          <w:bCs/>
          <w:rtl/>
        </w:rPr>
        <w:t xml:space="preserve">הצמצום </w:t>
      </w:r>
      <w:r>
        <w:rPr>
          <w:rFonts w:ascii="David" w:hAnsi="David"/>
          <w:rtl/>
        </w:rPr>
        <w:t xml:space="preserve">(ע"א 488/77 </w:t>
      </w:r>
      <w:r>
        <w:rPr>
          <w:rFonts w:ascii="David" w:hAnsi="David"/>
          <w:b/>
          <w:bCs/>
          <w:rtl/>
        </w:rPr>
        <w:t>פלוני נ' היועץ המשפטי לממשלה</w:t>
      </w:r>
      <w:r>
        <w:rPr>
          <w:rFonts w:ascii="David" w:hAnsi="David"/>
          <w:rtl/>
        </w:rPr>
        <w:t xml:space="preserve">, פ"ד לב(3) 421, 431-432 </w:t>
      </w:r>
      <w:r>
        <w:rPr>
          <w:rFonts w:ascii="David" w:hAnsi="David"/>
          <w:rtl/>
        </w:rPr>
        <w:tab/>
        <w:t>(1978))",  וכי אין לנקוט בדרך זו "</w:t>
      </w:r>
      <w:r>
        <w:rPr>
          <w:rFonts w:ascii="David" w:hAnsi="David"/>
          <w:b/>
          <w:bCs/>
          <w:rtl/>
        </w:rPr>
        <w:t>אלא כהכרח בל יגונה</w:t>
      </w:r>
      <w:r>
        <w:rPr>
          <w:rFonts w:ascii="David" w:hAnsi="David"/>
          <w:rtl/>
        </w:rPr>
        <w:t xml:space="preserve">". </w:t>
      </w:r>
    </w:p>
    <w:p w:rsidR="00475FE8" w:rsidRDefault="00475FE8" w:rsidP="00475FE8">
      <w:pPr>
        <w:spacing w:line="360" w:lineRule="auto"/>
        <w:rPr>
          <w:rFonts w:ascii="David" w:hAnsi="David"/>
          <w:rtl/>
        </w:rPr>
      </w:pPr>
    </w:p>
    <w:p w:rsidR="00475FE8" w:rsidRDefault="00475FE8" w:rsidP="00475FE8">
      <w:pPr>
        <w:pStyle w:val="ad"/>
        <w:numPr>
          <w:ilvl w:val="0"/>
          <w:numId w:val="1"/>
        </w:numPr>
        <w:spacing w:line="360" w:lineRule="auto"/>
        <w:jc w:val="both"/>
        <w:rPr>
          <w:rFonts w:ascii="David" w:hAnsi="David" w:cs="David"/>
          <w:b/>
          <w:bCs/>
          <w:sz w:val="24"/>
          <w:szCs w:val="24"/>
          <w:rtl/>
        </w:rPr>
      </w:pPr>
      <w:r>
        <w:rPr>
          <w:rFonts w:ascii="David" w:hAnsi="David" w:cs="David"/>
          <w:b/>
          <w:bCs/>
          <w:sz w:val="24"/>
          <w:szCs w:val="24"/>
          <w:rtl/>
        </w:rPr>
        <w:t>בהמשך לכך אציג "קווים לדמותו" של קטין המוצא ממשמורת ונקלט במשפחת אמנה תחת צו לפי סעיף 3(4) לחוק הנוער – במציאות שנת 2023 :</w:t>
      </w:r>
    </w:p>
    <w:p w:rsidR="00475FE8" w:rsidRDefault="00475FE8" w:rsidP="00475FE8">
      <w:pPr>
        <w:spacing w:line="360" w:lineRule="auto"/>
        <w:jc w:val="both"/>
        <w:rPr>
          <w:rFonts w:ascii="David" w:hAnsi="David"/>
          <w:rtl/>
        </w:rPr>
      </w:pPr>
      <w:r>
        <w:rPr>
          <w:rFonts w:ascii="David" w:hAnsi="David"/>
          <w:rtl/>
        </w:rPr>
        <w:lastRenderedPageBreak/>
        <w:tab/>
        <w:t xml:space="preserve">ככלל, יעבור קטין  דרך חתחתים עד שיגיע לחיק משפחת אמנה, קבועה: יחווה פגיעות </w:t>
      </w:r>
      <w:r>
        <w:rPr>
          <w:rFonts w:ascii="David" w:hAnsi="David"/>
          <w:rtl/>
        </w:rPr>
        <w:tab/>
        <w:t xml:space="preserve">קשות או הזנחה חריפה בחיק משפחה ביולוגית, יזכה במענים טיפוליים, מקצועיים </w:t>
      </w:r>
      <w:r>
        <w:rPr>
          <w:rFonts w:ascii="David" w:hAnsi="David"/>
          <w:rtl/>
        </w:rPr>
        <w:tab/>
        <w:t xml:space="preserve">במסגרות החינוך והטיפול בקהילה, הוריו יסתייעו בתמיכה והדרכה נדרשת </w:t>
      </w:r>
      <w:r>
        <w:rPr>
          <w:rFonts w:ascii="David" w:hAnsi="David"/>
          <w:rtl/>
        </w:rPr>
        <w:tab/>
        <w:t xml:space="preserve">מאת רשויות </w:t>
      </w:r>
      <w:r>
        <w:rPr>
          <w:rFonts w:ascii="David" w:hAnsi="David"/>
          <w:rtl/>
        </w:rPr>
        <w:tab/>
        <w:t xml:space="preserve">הרווחה, כפי יכולתם ומסוגלותם, ולמרות כל אלה תחול התדרדרות מתמדת בתפקודו </w:t>
      </w:r>
      <w:r>
        <w:rPr>
          <w:rFonts w:ascii="David" w:hAnsi="David"/>
          <w:rtl/>
        </w:rPr>
        <w:tab/>
        <w:t xml:space="preserve">ומצבו של הילד, כזו שתעמיד בסיכון את התפתחותו הפיזית או הנפשית. הורים וילדים  </w:t>
      </w:r>
      <w:r>
        <w:rPr>
          <w:rFonts w:ascii="David" w:hAnsi="David"/>
          <w:rtl/>
        </w:rPr>
        <w:tab/>
        <w:t xml:space="preserve">אלה, פוקדים מדי יום את היכל בית המשפט לנוער וכמצוות החוק, הפסיקה ומדיניות </w:t>
      </w:r>
      <w:r>
        <w:rPr>
          <w:rFonts w:ascii="David" w:hAnsi="David"/>
          <w:rtl/>
        </w:rPr>
        <w:tab/>
        <w:t xml:space="preserve">משרד הרווחה, אעקוב אחריהם מקרוב, אטיל צווים לנקיטת מגוון דרכי טיפול (מכוח סעיף </w:t>
      </w:r>
      <w:r>
        <w:rPr>
          <w:rFonts w:ascii="David" w:hAnsi="David"/>
          <w:rtl/>
        </w:rPr>
        <w:tab/>
        <w:t xml:space="preserve">3(1) לחוק הנוער), ואעשה כל שניתן באמצעות ארגז הכלים </w:t>
      </w:r>
      <w:r>
        <w:rPr>
          <w:rFonts w:ascii="David" w:hAnsi="David"/>
          <w:rtl/>
        </w:rPr>
        <w:tab/>
        <w:t xml:space="preserve">הקיים, וכלים נוספים, אם </w:t>
      </w:r>
      <w:r>
        <w:rPr>
          <w:rFonts w:ascii="David" w:hAnsi="David"/>
          <w:rtl/>
        </w:rPr>
        <w:tab/>
        <w:t xml:space="preserve">אצליח ליצור, על מנת להוביל לשינוי ושיפור המצב. מטעמים אלה ובאופן פרקטי, במציאות </w:t>
      </w:r>
      <w:r>
        <w:rPr>
          <w:rFonts w:ascii="David" w:hAnsi="David"/>
          <w:rtl/>
        </w:rPr>
        <w:tab/>
        <w:t xml:space="preserve">המשפטית והעובדתית הקיימת, משתהים בתי המשפט לנוער ואך בהצטברות נזקים </w:t>
      </w:r>
      <w:r>
        <w:rPr>
          <w:rFonts w:ascii="David" w:hAnsi="David"/>
          <w:rtl/>
        </w:rPr>
        <w:tab/>
        <w:t xml:space="preserve">ופגיעות, או בהתרחש אירוע חריג, קיצוני ופוגעני, יורו על </w:t>
      </w:r>
      <w:r>
        <w:rPr>
          <w:rFonts w:ascii="David" w:hAnsi="David"/>
          <w:rtl/>
        </w:rPr>
        <w:tab/>
        <w:t xml:space="preserve">הוצאת קטין ממשמורת </w:t>
      </w:r>
      <w:r>
        <w:rPr>
          <w:rFonts w:ascii="David" w:hAnsi="David"/>
          <w:rtl/>
        </w:rPr>
        <w:tab/>
        <w:t>הוריו, לפי סעיף 3(4) לחוק הנוער.</w:t>
      </w:r>
    </w:p>
    <w:p w:rsidR="00475FE8" w:rsidRDefault="00475FE8" w:rsidP="00475FE8">
      <w:pPr>
        <w:spacing w:line="360" w:lineRule="auto"/>
        <w:jc w:val="both"/>
        <w:rPr>
          <w:rFonts w:ascii="David" w:hAnsi="David"/>
          <w:b/>
          <w:bCs/>
        </w:rPr>
      </w:pPr>
    </w:p>
    <w:p w:rsidR="00475FE8" w:rsidRDefault="00475FE8" w:rsidP="00475FE8">
      <w:pPr>
        <w:pStyle w:val="ad"/>
        <w:numPr>
          <w:ilvl w:val="0"/>
          <w:numId w:val="1"/>
        </w:numPr>
        <w:spacing w:line="360" w:lineRule="auto"/>
        <w:rPr>
          <w:rFonts w:ascii="David" w:hAnsi="David"/>
          <w:b/>
          <w:bCs/>
          <w:rtl/>
        </w:rPr>
      </w:pPr>
      <w:r>
        <w:rPr>
          <w:rFonts w:ascii="David" w:hAnsi="David" w:cs="David"/>
          <w:b/>
          <w:bCs/>
          <w:sz w:val="24"/>
          <w:szCs w:val="24"/>
          <w:rtl/>
        </w:rPr>
        <w:t>הוצאת קטין לאמנה</w:t>
      </w:r>
      <w:r>
        <w:rPr>
          <w:rFonts w:ascii="David" w:hAnsi="David"/>
          <w:b/>
          <w:bCs/>
          <w:rtl/>
        </w:rPr>
        <w:t xml:space="preserve">: </w:t>
      </w:r>
    </w:p>
    <w:p w:rsidR="00475FE8" w:rsidRDefault="00475FE8" w:rsidP="00475FE8">
      <w:pPr>
        <w:spacing w:line="360" w:lineRule="auto"/>
        <w:jc w:val="both"/>
        <w:rPr>
          <w:rFonts w:ascii="David" w:hAnsi="David"/>
          <w:b/>
          <w:bCs/>
          <w:rtl/>
        </w:rPr>
      </w:pPr>
      <w:r>
        <w:rPr>
          <w:rFonts w:ascii="David" w:hAnsi="David"/>
          <w:rtl/>
        </w:rPr>
        <w:tab/>
        <w:t xml:space="preserve">עת הוצא קטין למשפחת אמנה, ייקלט בגדרי חוק אמנה לילדים תשע"ו – 2016 (להלן:"חוק </w:t>
      </w:r>
      <w:r>
        <w:rPr>
          <w:rFonts w:ascii="David" w:hAnsi="David"/>
          <w:rtl/>
        </w:rPr>
        <w:tab/>
        <w:t xml:space="preserve">האמנה"), המסדיר עקרונות וכללים לשהות במשפחות אלה. </w:t>
      </w:r>
      <w:r>
        <w:rPr>
          <w:rFonts w:ascii="David" w:hAnsi="David"/>
          <w:b/>
          <w:bCs/>
          <w:rtl/>
        </w:rPr>
        <w:t xml:space="preserve">לכאורה </w:t>
      </w:r>
      <w:r>
        <w:rPr>
          <w:rFonts w:ascii="David" w:hAnsi="David"/>
          <w:rtl/>
        </w:rPr>
        <w:t xml:space="preserve">קובע החוק כי השמה </w:t>
      </w:r>
      <w:r>
        <w:rPr>
          <w:rFonts w:ascii="David" w:hAnsi="David"/>
          <w:rtl/>
        </w:rPr>
        <w:tab/>
        <w:t>חוץ ביתית</w:t>
      </w:r>
      <w:r>
        <w:rPr>
          <w:rFonts w:ascii="David" w:hAnsi="David"/>
          <w:b/>
          <w:bCs/>
          <w:rtl/>
        </w:rPr>
        <w:t xml:space="preserve"> </w:t>
      </w:r>
      <w:r>
        <w:rPr>
          <w:rFonts w:ascii="David" w:hAnsi="David"/>
          <w:rtl/>
        </w:rPr>
        <w:t xml:space="preserve">מיועדת "להוות פתרון זמני למצב עובדתי המתקיים בקטין כמתואר </w:t>
      </w:r>
      <w:hyperlink r:id="rId8" w:tgtFrame="Hok_30914" w:history="1">
        <w:r>
          <w:rPr>
            <w:rStyle w:val="Hyperlink"/>
            <w:rFonts w:ascii="David" w:hAnsi="David"/>
            <w:rtl/>
          </w:rPr>
          <w:t xml:space="preserve">בסעיף 3 </w:t>
        </w:r>
        <w:r w:rsidRPr="00475FE8">
          <w:rPr>
            <w:rStyle w:val="Hyperlink"/>
            <w:rFonts w:ascii="David" w:hAnsi="David"/>
            <w:u w:val="none"/>
            <w:rtl/>
          </w:rPr>
          <w:tab/>
        </w:r>
        <w:r>
          <w:rPr>
            <w:rStyle w:val="Hyperlink"/>
            <w:rFonts w:ascii="David" w:hAnsi="David"/>
            <w:rtl/>
          </w:rPr>
          <w:t>לחוק הנוער.</w:t>
        </w:r>
      </w:hyperlink>
      <w:r>
        <w:rPr>
          <w:rFonts w:ascii="David" w:hAnsi="David"/>
          <w:rtl/>
        </w:rPr>
        <w:t xml:space="preserve"> אין היא אמורה להוות פתרון של קבע" (ר' </w:t>
      </w:r>
      <w:r>
        <w:rPr>
          <w:rFonts w:ascii="David" w:hAnsi="David"/>
          <w:color w:val="000000"/>
          <w:rtl/>
        </w:rPr>
        <w:t>ענ"א (מחוזי תל אביב-יפו) 36243-</w:t>
      </w:r>
      <w:r>
        <w:rPr>
          <w:rFonts w:ascii="David" w:hAnsi="David"/>
          <w:color w:val="000000"/>
          <w:rtl/>
        </w:rPr>
        <w:tab/>
        <w:t>06-</w:t>
      </w:r>
      <w:r>
        <w:rPr>
          <w:rFonts w:ascii="David" w:hAnsi="David"/>
          <w:color w:val="000000"/>
          <w:rtl/>
        </w:rPr>
        <w:tab/>
        <w:t xml:space="preserve">18 </w:t>
      </w:r>
      <w:r>
        <w:rPr>
          <w:rFonts w:ascii="David" w:hAnsi="David"/>
          <w:b/>
          <w:bCs/>
          <w:color w:val="000000"/>
          <w:rtl/>
        </w:rPr>
        <w:t>פלונית נ' היועץ המשפטי לממשלה - מחלקה לשירותים חברתיים</w:t>
      </w:r>
      <w:r>
        <w:rPr>
          <w:rFonts w:ascii="David" w:hAnsi="David"/>
          <w:color w:val="000000"/>
          <w:rtl/>
        </w:rPr>
        <w:t xml:space="preserve"> (נבו </w:t>
      </w:r>
      <w:r>
        <w:rPr>
          <w:rFonts w:ascii="David" w:hAnsi="David"/>
          <w:color w:val="000000"/>
          <w:rtl/>
        </w:rPr>
        <w:tab/>
        <w:t>18.07.2018)</w:t>
      </w:r>
      <w:r>
        <w:rPr>
          <w:rFonts w:ascii="David" w:hAnsi="David"/>
          <w:rtl/>
        </w:rPr>
        <w:t xml:space="preserve">). </w:t>
      </w:r>
      <w:r>
        <w:rPr>
          <w:rFonts w:ascii="David" w:hAnsi="David"/>
          <w:rtl/>
        </w:rPr>
        <w:tab/>
        <w:t xml:space="preserve">קביעה זו נלמדת למשל מסעיף 3 לחוק האמנה  הקובע כי זכותו הטבעית </w:t>
      </w:r>
      <w:r>
        <w:rPr>
          <w:rFonts w:ascii="David" w:hAnsi="David"/>
          <w:rtl/>
        </w:rPr>
        <w:tab/>
        <w:t xml:space="preserve">של ילד </w:t>
      </w:r>
      <w:r>
        <w:rPr>
          <w:rFonts w:ascii="David" w:hAnsi="David"/>
          <w:rtl/>
        </w:rPr>
        <w:tab/>
        <w:t xml:space="preserve">לגדול בבית הוריו, ואם הוצא ממנו – לחזור אליו, מסעיף 12 לחוק האמנה הדורש </w:t>
      </w:r>
      <w:r>
        <w:rPr>
          <w:rFonts w:ascii="David" w:hAnsi="David"/>
          <w:rtl/>
        </w:rPr>
        <w:tab/>
        <w:t xml:space="preserve">כי בחירת משפחת האומנה תיעשה תוך שמירת רציפות ויציבות של קשרייו הרגשיים, </w:t>
      </w:r>
      <w:r>
        <w:rPr>
          <w:rFonts w:ascii="David" w:hAnsi="David"/>
          <w:rtl/>
        </w:rPr>
        <w:tab/>
        <w:t xml:space="preserve">ושמירה על זהותו האישית והתרבותית ומסעיף 36(א)(5) המחייב בניית תוכנית </w:t>
      </w:r>
      <w:r>
        <w:rPr>
          <w:rFonts w:ascii="David" w:hAnsi="David"/>
          <w:rtl/>
        </w:rPr>
        <w:tab/>
        <w:t xml:space="preserve">טיפול לילד ולמשפחתו הביולוגית – ליצירת הכנה ותשתית לחזרתו.  </w:t>
      </w:r>
    </w:p>
    <w:p w:rsidR="00475FE8" w:rsidRDefault="00475FE8" w:rsidP="00475FE8">
      <w:pPr>
        <w:pStyle w:val="ad"/>
        <w:spacing w:line="360" w:lineRule="auto"/>
        <w:jc w:val="both"/>
        <w:rPr>
          <w:rFonts w:ascii="David" w:hAnsi="David" w:cs="David"/>
          <w:sz w:val="28"/>
          <w:szCs w:val="28"/>
          <w:rtl/>
        </w:rPr>
      </w:pPr>
    </w:p>
    <w:p w:rsidR="00475FE8" w:rsidRDefault="00475FE8" w:rsidP="00475FE8">
      <w:pPr>
        <w:pStyle w:val="ad"/>
        <w:numPr>
          <w:ilvl w:val="0"/>
          <w:numId w:val="1"/>
        </w:numPr>
        <w:spacing w:line="360" w:lineRule="auto"/>
        <w:jc w:val="both"/>
        <w:rPr>
          <w:rFonts w:ascii="David" w:hAnsi="David" w:cs="David"/>
          <w:sz w:val="24"/>
          <w:szCs w:val="24"/>
          <w:rtl/>
        </w:rPr>
      </w:pPr>
      <w:r>
        <w:rPr>
          <w:rFonts w:ascii="David" w:hAnsi="David" w:cs="David"/>
          <w:rtl/>
        </w:rPr>
        <w:t xml:space="preserve">עם זאת, </w:t>
      </w:r>
      <w:r>
        <w:rPr>
          <w:rFonts w:ascii="David" w:hAnsi="David" w:cs="David"/>
          <w:b/>
          <w:bCs/>
          <w:rtl/>
        </w:rPr>
        <w:t xml:space="preserve">למעשה </w:t>
      </w:r>
      <w:r>
        <w:rPr>
          <w:rFonts w:ascii="David" w:hAnsi="David" w:cs="David"/>
          <w:rtl/>
        </w:rPr>
        <w:t xml:space="preserve">– המציאות מכתיבה אחרת. בזהירות המתבקשת אציין כי לפחות חלק מן הילדים מוצאים ממשמורת הוריהם, בשל חוסר מסוגלות הורית, אשר לא בא על תיקונו אחר קבלת מירב </w:t>
      </w:r>
      <w:r>
        <w:rPr>
          <w:rFonts w:ascii="David" w:hAnsi="David" w:cs="David"/>
          <w:sz w:val="24"/>
          <w:szCs w:val="24"/>
          <w:rtl/>
        </w:rPr>
        <w:t xml:space="preserve">העזרה והסיוע ומיצוי כל תוכנית טיפול קיימת ועל כן אין תוכנית טיפול רלוונטית לאותם הורים, ואין כל צפי לחזרתו של הילד לבית הוריו. חלק מן ההורים – נעדרי מסוגלות הורית מוחלטת, חלק אחר – נעדרי מסוגלות הורית חלקית או עכשווית, וילדיהם, של אלה ושל אלה זקוקים לפתרון של קבע, למצב עובדתי מתמשך, למסגרת ביתית קבועה ויציבה שתעניק מענה רגשי ופיזי לצרכיהם ותאפשר התקשרות בריאה עם מבוגר מטפל – אחראי (לחשיבות ההתקשרות והתוצאות ההרסניות הנגרמות לפעוט בהעדרה -  ר' מאמרה של </w:t>
      </w:r>
      <w:r>
        <w:rPr>
          <w:rFonts w:ascii="David" w:hAnsi="David" w:cs="David"/>
          <w:sz w:val="24"/>
          <w:szCs w:val="24"/>
          <w:rtl/>
        </w:rPr>
        <w:lastRenderedPageBreak/>
        <w:t>פרופ' יואלס, "על תובנה והבנה: בדרך מסיכון לסיכוי", מתוך חברה ורווחה, כרך ל"ו 2 (יוני 2016) עמ' 181-190)).</w:t>
      </w:r>
    </w:p>
    <w:p w:rsidR="00475FE8" w:rsidRDefault="00475FE8" w:rsidP="00475FE8">
      <w:pPr>
        <w:pStyle w:val="ad"/>
        <w:spacing w:line="360" w:lineRule="auto"/>
        <w:jc w:val="both"/>
        <w:rPr>
          <w:rFonts w:ascii="David" w:hAnsi="David" w:cs="David"/>
          <w:sz w:val="24"/>
          <w:szCs w:val="24"/>
        </w:rPr>
      </w:pPr>
    </w:p>
    <w:p w:rsidR="00475FE8" w:rsidRDefault="00475FE8" w:rsidP="00475FE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ילדים מן הקבוצה הראשונה, להורים נעדרי מסוגלות כלל – ימתינו בין גדרי חוק האמנה, עד לפתיחת גדרי חוק האימוץ עבורם (על מורכבות הסוגיה – ר' החלטתי בתנ"ז 30025/09/18 פסקה 20-21, פורסם בנבו) ואילו הילדים מן הקבוצה השנייה, ישולבו במשפחת "אמנה מיוחדת - אמנה חזקה לטווח ארוך". אמנה חזקה מהווה קטגוריה פסיקתית נפרדת, למצב בו עולה ספק במסוגלות העכשווית של ההורה הביולוגי, "להבדיל ממסוגלות כללית עקרונית" ( ר' כב' הש' רובינשטיין </w:t>
      </w:r>
      <w:r>
        <w:rPr>
          <w:rFonts w:ascii="David" w:hAnsi="David" w:cs="David"/>
          <w:color w:val="000000"/>
          <w:sz w:val="24"/>
          <w:szCs w:val="24"/>
          <w:rtl/>
        </w:rPr>
        <w:t xml:space="preserve">ברע"א 4896/15 </w:t>
      </w:r>
      <w:r>
        <w:rPr>
          <w:rFonts w:ascii="David" w:hAnsi="David" w:cs="David"/>
          <w:b/>
          <w:bCs/>
          <w:color w:val="000000"/>
          <w:sz w:val="24"/>
          <w:szCs w:val="24"/>
          <w:rtl/>
        </w:rPr>
        <w:t>פלוני ופלונית ההורים האומנים נ' היועץ המשפטי לממשלה</w:t>
      </w:r>
      <w:r>
        <w:rPr>
          <w:rFonts w:ascii="David" w:hAnsi="David" w:cs="David"/>
          <w:color w:val="000000"/>
          <w:sz w:val="24"/>
          <w:szCs w:val="24"/>
          <w:rtl/>
        </w:rPr>
        <w:t xml:space="preserve"> (נבו 06.10.2015)</w:t>
      </w:r>
      <w:r>
        <w:rPr>
          <w:rFonts w:ascii="David" w:hAnsi="David" w:cs="David"/>
          <w:sz w:val="24"/>
          <w:szCs w:val="24"/>
          <w:rtl/>
        </w:rPr>
        <w:t>).</w:t>
      </w:r>
    </w:p>
    <w:p w:rsidR="00475FE8" w:rsidRDefault="00475FE8" w:rsidP="00475FE8">
      <w:pPr>
        <w:pStyle w:val="ad"/>
        <w:spacing w:line="360" w:lineRule="auto"/>
        <w:jc w:val="both"/>
        <w:rPr>
          <w:rFonts w:ascii="David" w:hAnsi="David" w:cs="David"/>
          <w:sz w:val="24"/>
          <w:szCs w:val="24"/>
        </w:rPr>
      </w:pPr>
    </w:p>
    <w:p w:rsidR="00475FE8" w:rsidRDefault="00475FE8" w:rsidP="00475FE8">
      <w:pPr>
        <w:pStyle w:val="ad"/>
        <w:spacing w:line="360" w:lineRule="auto"/>
        <w:jc w:val="both"/>
        <w:rPr>
          <w:rFonts w:ascii="David" w:hAnsi="David" w:cs="David"/>
          <w:sz w:val="24"/>
          <w:szCs w:val="24"/>
        </w:rPr>
      </w:pPr>
      <w:r>
        <w:rPr>
          <w:rFonts w:ascii="David" w:hAnsi="David" w:cs="David"/>
          <w:b/>
          <w:bCs/>
          <w:sz w:val="24"/>
          <w:szCs w:val="24"/>
          <w:rtl/>
        </w:rPr>
        <w:t>סיכום ביניים</w:t>
      </w:r>
      <w:r>
        <w:rPr>
          <w:rFonts w:ascii="David" w:hAnsi="David" w:cs="David"/>
          <w:sz w:val="24"/>
          <w:szCs w:val="24"/>
          <w:rtl/>
        </w:rPr>
        <w:t xml:space="preserve">: כפי שפורט לעיל, נמצא כי תחת חוק האמנה חוסות שלוש קבוצות של קטינים, עם מאפיינים נפרדים: ילדים השוהים באמנה – כסידור זמני, ילדים השוהים באמנה חזקה – לטווח ארוך, וילדים הנמצאים באמנה עם אופק אימוץ הממתינים לפתיחת הליך מתאים בעניינם. לעיתים יכנס ילד לגדרה של קבוצה אחת, ובמהלך הזמן יעבור לקבוצה אחרת (ר' למשל ביקורת </w:t>
      </w:r>
      <w:r>
        <w:rPr>
          <w:rFonts w:ascii="David" w:hAnsi="David" w:cs="David"/>
          <w:color w:val="000000"/>
          <w:sz w:val="24"/>
          <w:szCs w:val="24"/>
          <w:rtl/>
        </w:rPr>
        <w:t xml:space="preserve">בבע"מ 4486/13 </w:t>
      </w:r>
      <w:r>
        <w:rPr>
          <w:rFonts w:ascii="David" w:hAnsi="David" w:cs="David"/>
          <w:b/>
          <w:bCs/>
          <w:color w:val="000000"/>
          <w:sz w:val="24"/>
          <w:szCs w:val="24"/>
          <w:rtl/>
        </w:rPr>
        <w:t>פלונית נ' היועץ המשפטי לממשלה משרד הרווחה והשירותים החברתיים</w:t>
      </w:r>
      <w:r>
        <w:rPr>
          <w:rFonts w:ascii="David" w:hAnsi="David" w:cs="David"/>
          <w:color w:val="000000"/>
          <w:sz w:val="24"/>
          <w:szCs w:val="24"/>
          <w:rtl/>
        </w:rPr>
        <w:t xml:space="preserve"> (נבו 27.08.2013)</w:t>
      </w:r>
      <w:r>
        <w:rPr>
          <w:rFonts w:ascii="David" w:hAnsi="David" w:cs="David"/>
          <w:sz w:val="24"/>
          <w:szCs w:val="24"/>
          <w:rtl/>
        </w:rPr>
        <w:t xml:space="preserve">), והכל בהתאם למצבם, תפקודם ומסוגלותם של הוריו ובכפוף לטובתו שלו. מכל מקום, בהעדר הסדר נורמטיבי ובאין התייחסות ספציפית בחוק האמנה, יש ליישם את העקרונות הקבועים במסגרתו ביחס לילדים הנמצאים באמנה כסידור זמני, אף לגבי לילדים הנמצאים בה כסידור קבוע, תוך ביצוע </w:t>
      </w:r>
      <w:r>
        <w:rPr>
          <w:rFonts w:ascii="David" w:hAnsi="David" w:cs="David"/>
          <w:b/>
          <w:bCs/>
          <w:sz w:val="24"/>
          <w:szCs w:val="24"/>
          <w:rtl/>
        </w:rPr>
        <w:t>השינויים המחויבים וההתאמה הנדרשת</w:t>
      </w:r>
      <w:r>
        <w:rPr>
          <w:rFonts w:ascii="David" w:hAnsi="David" w:cs="David"/>
          <w:sz w:val="24"/>
          <w:szCs w:val="24"/>
          <w:rtl/>
        </w:rPr>
        <w:t>.</w:t>
      </w:r>
    </w:p>
    <w:p w:rsidR="00475FE8" w:rsidRDefault="00475FE8" w:rsidP="00475FE8">
      <w:pPr>
        <w:pStyle w:val="ad"/>
        <w:spacing w:line="360" w:lineRule="auto"/>
        <w:jc w:val="both"/>
        <w:rPr>
          <w:rFonts w:ascii="David" w:hAnsi="David" w:cs="David"/>
          <w:sz w:val="24"/>
          <w:szCs w:val="24"/>
        </w:rPr>
      </w:pPr>
    </w:p>
    <w:p w:rsidR="00475FE8" w:rsidRDefault="00475FE8" w:rsidP="00475FE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  </w:t>
      </w:r>
      <w:r>
        <w:rPr>
          <w:rFonts w:ascii="David" w:hAnsi="David" w:cs="David"/>
          <w:b/>
          <w:bCs/>
          <w:sz w:val="24"/>
          <w:szCs w:val="24"/>
          <w:rtl/>
        </w:rPr>
        <w:t>קיום קשר בין הקטין להוריו הביולוגיים כפוף לטובת הילד</w:t>
      </w:r>
      <w:r>
        <w:rPr>
          <w:rFonts w:ascii="David" w:hAnsi="David" w:cs="David"/>
          <w:sz w:val="24"/>
          <w:szCs w:val="24"/>
          <w:rtl/>
        </w:rPr>
        <w:t xml:space="preserve">: כאמור - חוק האמנה קובע את חשיבות שמירת הקשר בין הורה לילדו, ונראה כי אין חולק שקיום קשר כאמור עולה בקנה אחד עם זכותו של ההורה לשמירת קשר עם ילדו ועם זכות הקטין לשמירה על קשר עם הוריו. לצד זאת , לעולם נזכור כי : </w:t>
      </w:r>
      <w:r>
        <w:rPr>
          <w:rFonts w:ascii="David" w:hAnsi="David" w:cs="David"/>
          <w:b/>
          <w:bCs/>
          <w:sz w:val="24"/>
          <w:szCs w:val="24"/>
          <w:rtl/>
        </w:rPr>
        <w:t xml:space="preserve">" </w:t>
      </w:r>
      <w:r>
        <w:rPr>
          <w:rFonts w:ascii="David" w:hAnsi="David" w:cs="David"/>
          <w:sz w:val="24"/>
          <w:szCs w:val="24"/>
          <w:rtl/>
        </w:rPr>
        <w:t>ילד, באשר הוא, אינו חפץ שלהוריו זכות קניין בו, להחזיקו לטובתם. הוא בעל ישות עצמאית, ולו זכויות ואינטרסים משלו. זכותו של כל ילד - ואף היא זכות יסוד - כי צרכיו הפיזיים והנפשיים יסופקו ברמה הדרושה להתפתחותו</w:t>
      </w:r>
      <w:r>
        <w:rPr>
          <w:rFonts w:ascii="David" w:hAnsi="David" w:cs="David"/>
          <w:sz w:val="24"/>
          <w:szCs w:val="24"/>
        </w:rPr>
        <w:t xml:space="preserve"> </w:t>
      </w:r>
      <w:r>
        <w:rPr>
          <w:rFonts w:ascii="David" w:hAnsi="David" w:cs="David"/>
          <w:sz w:val="24"/>
          <w:szCs w:val="24"/>
          <w:rtl/>
        </w:rPr>
        <w:t>התקינה. לזכות זו של ילד, שהוא חסר ישע התלוי באחרים, מעמד בכורה.." (</w:t>
      </w:r>
      <w:r>
        <w:rPr>
          <w:rFonts w:ascii="David" w:hAnsi="David" w:cs="David"/>
          <w:color w:val="000000"/>
          <w:sz w:val="24"/>
          <w:szCs w:val="24"/>
          <w:rtl/>
        </w:rPr>
        <w:t xml:space="preserve">ראו דנ"א 7015/94 </w:t>
      </w:r>
      <w:r>
        <w:rPr>
          <w:rFonts w:ascii="David" w:hAnsi="David" w:cs="David"/>
          <w:b/>
          <w:bCs/>
          <w:color w:val="000000"/>
          <w:sz w:val="24"/>
          <w:szCs w:val="24"/>
          <w:rtl/>
        </w:rPr>
        <w:t>היועץ המשפטי לממשלה נ' פלונית</w:t>
      </w:r>
      <w:r>
        <w:rPr>
          <w:rFonts w:ascii="David" w:hAnsi="David" w:cs="David"/>
          <w:color w:val="000000"/>
          <w:sz w:val="24"/>
          <w:szCs w:val="24"/>
          <w:rtl/>
        </w:rPr>
        <w:t>, נ(1) 048</w:t>
      </w:r>
      <w:r>
        <w:rPr>
          <w:rFonts w:ascii="David" w:hAnsi="David" w:cs="David"/>
          <w:color w:val="000000"/>
          <w:sz w:val="24"/>
          <w:szCs w:val="24"/>
        </w:rPr>
        <w:t xml:space="preserve"> (1995)</w:t>
      </w:r>
    </w:p>
    <w:p w:rsidR="00475FE8" w:rsidRDefault="00475FE8" w:rsidP="00475FE8">
      <w:pPr>
        <w:pStyle w:val="ad"/>
        <w:jc w:val="both"/>
        <w:rPr>
          <w:rFonts w:ascii="David" w:hAnsi="David" w:cs="David"/>
          <w:sz w:val="24"/>
          <w:szCs w:val="24"/>
          <w:highlight w:val="yellow"/>
          <w:rtl/>
        </w:rPr>
      </w:pPr>
    </w:p>
    <w:p w:rsidR="00475FE8" w:rsidRDefault="00475FE8" w:rsidP="00475FE8">
      <w:pPr>
        <w:pStyle w:val="ad"/>
        <w:spacing w:line="360" w:lineRule="auto"/>
        <w:jc w:val="both"/>
        <w:rPr>
          <w:rFonts w:ascii="David" w:hAnsi="David" w:cs="David"/>
          <w:sz w:val="24"/>
          <w:szCs w:val="24"/>
          <w:highlight w:val="yellow"/>
          <w:rtl/>
        </w:rPr>
      </w:pPr>
    </w:p>
    <w:p w:rsidR="00475FE8" w:rsidRDefault="00475FE8" w:rsidP="00475FE8">
      <w:pPr>
        <w:pStyle w:val="ad"/>
        <w:numPr>
          <w:ilvl w:val="0"/>
          <w:numId w:val="1"/>
        </w:numPr>
        <w:spacing w:line="360" w:lineRule="auto"/>
        <w:jc w:val="both"/>
        <w:rPr>
          <w:rFonts w:ascii="David" w:hAnsi="David" w:cs="David"/>
          <w:sz w:val="24"/>
          <w:szCs w:val="24"/>
        </w:rPr>
      </w:pPr>
      <w:r>
        <w:rPr>
          <w:rFonts w:ascii="David" w:hAnsi="David" w:cs="David"/>
          <w:sz w:val="24"/>
          <w:szCs w:val="24"/>
          <w:rtl/>
        </w:rPr>
        <w:t>סעיף 1 לחוק האמנה קובע כי חובת המדינה להבטיח את טובתם של הקטינים ואת זכויותיהם בהתאם לאמנה בדבר זכויות הילד. סעיף 9 לאמנה לזכויות הילד קובע כי זכותו של ילד שהופרד מהוריו לקשר עמם, אלא אם עומד בניגוד לטובתו שלו.</w:t>
      </w:r>
    </w:p>
    <w:p w:rsidR="00475FE8" w:rsidRDefault="00475FE8" w:rsidP="00475FE8">
      <w:pPr>
        <w:pStyle w:val="ad"/>
        <w:spacing w:line="360" w:lineRule="auto"/>
        <w:jc w:val="both"/>
        <w:rPr>
          <w:rFonts w:ascii="David" w:hAnsi="David" w:cs="David"/>
          <w:sz w:val="24"/>
          <w:szCs w:val="24"/>
          <w:rtl/>
        </w:rPr>
      </w:pPr>
    </w:p>
    <w:p w:rsidR="00475FE8" w:rsidRDefault="00475FE8" w:rsidP="00475FE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סעיף 33(א) לחוק דן במעמד ההורים הביולוגיים וקובע כי זכות ההורה לקשר אישי עם ילדו כפופה "לתוכנית הטיפול שנקבעה לילד ולהחלטת בית המשפט". תוכנית הטיפול והחלטת בית המשפט יונחו, </w:t>
      </w:r>
      <w:r>
        <w:rPr>
          <w:rFonts w:ascii="David" w:hAnsi="David" w:cs="David"/>
          <w:b/>
          <w:bCs/>
          <w:sz w:val="24"/>
          <w:szCs w:val="24"/>
          <w:rtl/>
        </w:rPr>
        <w:t>תמיד</w:t>
      </w:r>
      <w:r>
        <w:rPr>
          <w:rFonts w:ascii="David" w:hAnsi="David" w:cs="David"/>
          <w:sz w:val="24"/>
          <w:szCs w:val="24"/>
          <w:rtl/>
        </w:rPr>
        <w:t xml:space="preserve">, בהתאם לטובת הילד. </w:t>
      </w:r>
    </w:p>
    <w:p w:rsidR="00475FE8" w:rsidRDefault="00475FE8" w:rsidP="00475FE8">
      <w:pPr>
        <w:pStyle w:val="ad"/>
        <w:spacing w:line="360" w:lineRule="auto"/>
        <w:jc w:val="both"/>
        <w:rPr>
          <w:rFonts w:ascii="David" w:hAnsi="David" w:cs="David"/>
          <w:sz w:val="24"/>
          <w:szCs w:val="24"/>
          <w:rtl/>
        </w:rPr>
      </w:pPr>
    </w:p>
    <w:p w:rsidR="00475FE8" w:rsidRDefault="00475FE8" w:rsidP="00475FE8">
      <w:pPr>
        <w:pStyle w:val="ad"/>
        <w:numPr>
          <w:ilvl w:val="0"/>
          <w:numId w:val="1"/>
        </w:numPr>
        <w:spacing w:line="360" w:lineRule="auto"/>
        <w:jc w:val="both"/>
        <w:rPr>
          <w:rFonts w:ascii="David" w:hAnsi="David" w:cs="David"/>
          <w:b/>
          <w:bCs/>
          <w:sz w:val="24"/>
          <w:szCs w:val="24"/>
        </w:rPr>
      </w:pPr>
      <w:r>
        <w:rPr>
          <w:rFonts w:ascii="David" w:hAnsi="David" w:cs="David"/>
          <w:b/>
          <w:bCs/>
          <w:sz w:val="24"/>
          <w:szCs w:val="24"/>
          <w:rtl/>
        </w:rPr>
        <w:t>קריטריונים לבחינת "טובת הילד" בקיום מפגשים עם הוריו הביולוגיים:</w:t>
      </w:r>
    </w:p>
    <w:p w:rsidR="00475FE8" w:rsidRDefault="00475FE8" w:rsidP="00475FE8">
      <w:pPr>
        <w:pStyle w:val="ad"/>
        <w:spacing w:line="360" w:lineRule="auto"/>
        <w:jc w:val="both"/>
        <w:rPr>
          <w:rFonts w:ascii="David" w:hAnsi="David" w:cs="David"/>
          <w:sz w:val="24"/>
          <w:szCs w:val="24"/>
          <w:rtl/>
        </w:rPr>
      </w:pPr>
      <w:r>
        <w:rPr>
          <w:rFonts w:ascii="David" w:hAnsi="David" w:cs="David"/>
          <w:sz w:val="24"/>
          <w:szCs w:val="24"/>
          <w:rtl/>
        </w:rPr>
        <w:t>סעיף 4 לחוק האמנה מגדיר את "טובת הילד" ומפרט רשימת שיקולים פתוחה לקביעתה וביניהם בחינת שלומו הגופני והנפשי של הקטין ( ס"ק 1), גילו וכשריו המתפתחים (ס"ק 2), רצונו, רגשותיו, דעותיו ועמדתו בעניין הנדון (ס"ק 3), ההשפעה הצפויה של החלטה או פעולה לפי חוק זה - על חייו בטווח הקצר ובטווח הארוך (ס"ק 6), קשריו ויחסיו עם הוריו ועם אנשים משמעותיים אחרים בחייו, ושמירה על רציפות קשרים אלה (ס"ק 7), יכולת הוריו וכל אדם או מסגרת אחרים הנוגעים לעניין, לספק את צורכי הילד (ס"ק 9), וכל שיקול אחר הנוגע לקביעת טובת הילד (ס"ק 11).</w:t>
      </w:r>
    </w:p>
    <w:p w:rsidR="00475FE8" w:rsidRDefault="00475FE8" w:rsidP="00475FE8">
      <w:pPr>
        <w:pStyle w:val="ad"/>
        <w:spacing w:line="360" w:lineRule="auto"/>
        <w:jc w:val="both"/>
        <w:rPr>
          <w:rFonts w:ascii="David" w:hAnsi="David" w:cs="David"/>
          <w:sz w:val="24"/>
          <w:szCs w:val="24"/>
          <w:rtl/>
        </w:rPr>
      </w:pPr>
    </w:p>
    <w:p w:rsidR="00475FE8" w:rsidRDefault="00475FE8" w:rsidP="00475FE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שמיעת הורי האמנה - דרך נוספת המאפשרת לבית המשפט ללמוד על "טובת הילד" מעוגנת בסעיף 44 לחוק האמנה המעניק להורים האומנים מעמד ואפשרות להשמיע דעתם בהליך המשפטי, בכל ענין הקשור לשלומו ולרווחתו של הילד הגדל במסגרתם, ובכלל זאת למפגשי הקטין עם הוריו הביולוגיים. </w:t>
      </w:r>
    </w:p>
    <w:p w:rsidR="00475FE8" w:rsidRDefault="00475FE8" w:rsidP="00475FE8">
      <w:pPr>
        <w:pStyle w:val="ad"/>
        <w:rPr>
          <w:rFonts w:ascii="David" w:hAnsi="David" w:cs="David"/>
          <w:sz w:val="24"/>
          <w:szCs w:val="24"/>
        </w:rPr>
      </w:pPr>
    </w:p>
    <w:p w:rsidR="00475FE8" w:rsidRDefault="00475FE8" w:rsidP="00475FE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בית המשפט העליון מנה קריטריונים לבחינת טובתו של קטין בקיום קשר עם הוריו הביולוגיים: </w:t>
      </w:r>
      <w:r>
        <w:rPr>
          <w:rFonts w:ascii="David" w:hAnsi="David" w:cs="David"/>
          <w:color w:val="000000"/>
          <w:spacing w:val="10"/>
          <w:sz w:val="24"/>
          <w:szCs w:val="24"/>
          <w:shd w:val="clear" w:color="auto" w:fill="FFFFFF"/>
          <w:rtl/>
        </w:rPr>
        <w:t xml:space="preserve">"במסגרת בחינת טובת הקטין יש לתת את הדעת, בין היתר, לצרכי הקטין, למסוגלות ההורית של הוריו הביולוגיים, לקשר של הקטין עם הוריו הביולוגיים וליכולתו של הקשר להטיב עמו ולהתנהגות ולהתנהלות בפועל של ההורים כלפי הקטין. מטבע הדברים אין מדובר ברשימה סגורה או ממצה, וכל מקרה יבחן על פי נסיבותיו כאשר העיקרון העל אחד הוא: טובת הקטין אשר הוא"(ר' </w:t>
      </w:r>
      <w:r>
        <w:rPr>
          <w:rFonts w:ascii="David" w:hAnsi="David" w:cs="David"/>
          <w:color w:val="000000"/>
          <w:sz w:val="24"/>
          <w:szCs w:val="24"/>
          <w:rtl/>
        </w:rPr>
        <w:t xml:space="preserve">בבע"מ 2795/18 </w:t>
      </w:r>
      <w:r>
        <w:rPr>
          <w:rFonts w:ascii="David" w:hAnsi="David" w:cs="David"/>
          <w:b/>
          <w:bCs/>
          <w:color w:val="000000"/>
          <w:sz w:val="24"/>
          <w:szCs w:val="24"/>
          <w:rtl/>
        </w:rPr>
        <w:t>פלונית נ' היועץ המשפטי ממשלה</w:t>
      </w:r>
      <w:r>
        <w:rPr>
          <w:rFonts w:ascii="David" w:hAnsi="David" w:cs="David"/>
          <w:color w:val="000000"/>
          <w:sz w:val="24"/>
          <w:szCs w:val="24"/>
          <w:rtl/>
        </w:rPr>
        <w:t xml:space="preserve"> (נבו 10.05.2018)</w:t>
      </w:r>
      <w:r>
        <w:rPr>
          <w:rFonts w:ascii="David" w:hAnsi="David" w:cs="David"/>
          <w:color w:val="000000"/>
          <w:spacing w:val="10"/>
          <w:sz w:val="24"/>
          <w:szCs w:val="24"/>
          <w:shd w:val="clear" w:color="auto" w:fill="FFFFFF"/>
        </w:rPr>
        <w:t xml:space="preserve">   </w:t>
      </w:r>
      <w:r>
        <w:rPr>
          <w:rFonts w:ascii="David" w:hAnsi="David" w:cs="David"/>
          <w:color w:val="000000"/>
          <w:spacing w:val="10"/>
          <w:sz w:val="24"/>
          <w:szCs w:val="24"/>
          <w:shd w:val="clear" w:color="auto" w:fill="FFFFFF"/>
          <w:rtl/>
        </w:rPr>
        <w:t>אציין כי</w:t>
      </w:r>
      <w:r>
        <w:rPr>
          <w:rFonts w:ascii="David" w:hAnsi="David" w:cs="David"/>
          <w:sz w:val="24"/>
          <w:szCs w:val="24"/>
          <w:rtl/>
        </w:rPr>
        <w:t xml:space="preserve"> באותו מקרה דובר בבחינת אפשרות לצמצם את תוצאות האימוץ (להורות על "אימוץ פתוח"), אולם סבורני כי הדברים יפים לענייננו. </w:t>
      </w:r>
    </w:p>
    <w:p w:rsidR="00475FE8" w:rsidRDefault="00475FE8" w:rsidP="00475FE8">
      <w:pPr>
        <w:pStyle w:val="ad"/>
        <w:rPr>
          <w:rFonts w:ascii="David" w:hAnsi="David" w:cs="David"/>
          <w:sz w:val="24"/>
          <w:szCs w:val="24"/>
        </w:rPr>
      </w:pPr>
    </w:p>
    <w:p w:rsidR="00475FE8" w:rsidRDefault="00475FE8" w:rsidP="00475FE8">
      <w:pPr>
        <w:pStyle w:val="ad"/>
        <w:numPr>
          <w:ilvl w:val="0"/>
          <w:numId w:val="1"/>
        </w:numPr>
        <w:spacing w:line="360" w:lineRule="auto"/>
        <w:jc w:val="both"/>
        <w:rPr>
          <w:rFonts w:ascii="David" w:hAnsi="David" w:cs="David"/>
          <w:sz w:val="24"/>
          <w:szCs w:val="24"/>
          <w:rtl/>
        </w:rPr>
      </w:pPr>
      <w:r>
        <w:rPr>
          <w:rFonts w:ascii="David" w:hAnsi="David" w:cs="David"/>
          <w:sz w:val="24"/>
          <w:szCs w:val="24"/>
          <w:rtl/>
        </w:rPr>
        <w:t>לקריטריונים אלה אציע להוסיף, במקרה המתאים, את הגיל בו נפרד הקטין מהוריו הביולוגיים, את הדרך שעבר עד שנקלט בבית קבוע (מרכז חרום / משפחת קלט וכד'..), את מצבו בהגיעו למשפחת האמנה, את אופן קליטתו במסגרתה, את "סוג האמנה" בה שולב (אמנה זמנית / אמנה חזקה / אמנה עם אופק אימוץ ) - על ההשלכות המתחייבות, ואת חוות הדעת של גורמי המקצוע המטפלים בו. כל אלה ילמדו על כובד המשא שסוחב הקטין על כתפיו, ויאפשרו לבחון ולדייק את יכולתו וכוחותיו להתמודדויות נוספות.</w:t>
      </w:r>
    </w:p>
    <w:p w:rsidR="00475FE8" w:rsidRDefault="00475FE8" w:rsidP="00475FE8">
      <w:pPr>
        <w:pStyle w:val="ad"/>
        <w:rPr>
          <w:rFonts w:ascii="David" w:hAnsi="David" w:cs="David"/>
          <w:sz w:val="24"/>
          <w:szCs w:val="24"/>
        </w:rPr>
      </w:pPr>
    </w:p>
    <w:p w:rsidR="00475FE8" w:rsidRDefault="00475FE8" w:rsidP="00475FE8">
      <w:pPr>
        <w:spacing w:line="360" w:lineRule="auto"/>
        <w:jc w:val="both"/>
        <w:rPr>
          <w:rFonts w:ascii="David" w:hAnsi="David"/>
          <w:rtl/>
        </w:rPr>
      </w:pPr>
      <w:r>
        <w:rPr>
          <w:b/>
          <w:bCs/>
          <w:rtl/>
        </w:rPr>
        <w:lastRenderedPageBreak/>
        <w:tab/>
        <w:t xml:space="preserve">מן הכלל אל הפרט: </w:t>
      </w:r>
    </w:p>
    <w:p w:rsidR="00475FE8" w:rsidRDefault="00475FE8" w:rsidP="00475FE8">
      <w:pPr>
        <w:spacing w:line="360" w:lineRule="auto"/>
        <w:jc w:val="both"/>
        <w:rPr>
          <w:rFonts w:ascii="David" w:hAnsi="David"/>
        </w:rPr>
      </w:pPr>
    </w:p>
    <w:p w:rsidR="00475FE8" w:rsidRDefault="00475FE8" w:rsidP="00475FE8">
      <w:pPr>
        <w:pStyle w:val="ad"/>
        <w:numPr>
          <w:ilvl w:val="0"/>
          <w:numId w:val="1"/>
        </w:numPr>
        <w:spacing w:line="360" w:lineRule="auto"/>
        <w:jc w:val="both"/>
        <w:rPr>
          <w:rFonts w:ascii="David" w:hAnsi="David" w:cs="David"/>
          <w:sz w:val="24"/>
          <w:szCs w:val="24"/>
          <w:rtl/>
        </w:rPr>
      </w:pPr>
      <w:r>
        <w:rPr>
          <w:rFonts w:ascii="David" w:hAnsi="David" w:cs="David"/>
          <w:color w:val="000000"/>
          <w:spacing w:val="10"/>
          <w:sz w:val="24"/>
          <w:szCs w:val="24"/>
          <w:shd w:val="clear" w:color="auto" w:fill="FFFFFF"/>
          <w:rtl/>
        </w:rPr>
        <w:t xml:space="preserve">פ', בן חמש, שוהה במשפחת אמנה כמחצית מחייו, מאז היה בן שנתיים וחצי. אחר שחווה חוויות קשות של הזנחה ומשלא קבל צרכי חיים חיוניים עבורו, הוצא ממשמורת אמו, מכוח צו שיפוטי,  והועבר למשמורת רשויות הרווחה, אשר שילבה אותו בחיק משפחה. תחילה נקלט בבית סבתו, אשר שימשה עבורו כ"אם אמנת קרובים" ואחר מספר חודשים, משהוסיף להיפגע אף במסגרת זו ונחשף לאלימות פיזית ומילולית בין המשיב לאמו, סבתו (אם האמנה) לאמו, ובין המשיב לרשויות הרווחה, הועבר לחיק משפחת אמנה זרה, חסויה. במצב דברים זה, נדרש פעוט, מוחלש ופגוע, שטרם מלאו לו שלוש, לשינוי סדרי עולם והסתגלות חוזרת ונשנית בתוך תקופה קצובה: </w:t>
      </w:r>
    </w:p>
    <w:p w:rsidR="00475FE8" w:rsidRDefault="00475FE8" w:rsidP="00475FE8">
      <w:pPr>
        <w:pStyle w:val="ad"/>
        <w:spacing w:line="360" w:lineRule="auto"/>
        <w:jc w:val="both"/>
        <w:rPr>
          <w:rFonts w:ascii="David" w:hAnsi="David" w:cs="David"/>
          <w:sz w:val="24"/>
          <w:szCs w:val="24"/>
          <w:rtl/>
        </w:rPr>
      </w:pPr>
    </w:p>
    <w:p w:rsidR="00475FE8" w:rsidRDefault="00475FE8" w:rsidP="00475FE8">
      <w:pPr>
        <w:pStyle w:val="ad"/>
        <w:spacing w:line="360" w:lineRule="auto"/>
        <w:jc w:val="both"/>
        <w:rPr>
          <w:rFonts w:ascii="David" w:hAnsi="David" w:cs="David"/>
          <w:sz w:val="24"/>
          <w:szCs w:val="24"/>
        </w:rPr>
      </w:pPr>
      <w:r>
        <w:rPr>
          <w:rFonts w:ascii="David" w:hAnsi="David" w:cs="David"/>
          <w:sz w:val="24"/>
          <w:szCs w:val="24"/>
          <w:rtl/>
        </w:rPr>
        <w:t>פ' הופרד מאחיו, והועבר לבית נוסף, תחנה שלישית, במהלך חייו הקצרים, כשעל גבו הקטן וכתפיו הצרות הוא נדרש לשאת את מטלטליו, תרתי משמע, על מלא כובד משקלם.</w:t>
      </w:r>
    </w:p>
    <w:p w:rsidR="00475FE8" w:rsidRDefault="00475FE8" w:rsidP="00475FE8">
      <w:pPr>
        <w:pStyle w:val="ad"/>
        <w:spacing w:line="360" w:lineRule="auto"/>
        <w:jc w:val="both"/>
        <w:rPr>
          <w:rFonts w:ascii="David" w:hAnsi="David" w:cs="David"/>
          <w:sz w:val="24"/>
          <w:szCs w:val="24"/>
        </w:rPr>
      </w:pPr>
      <w:r>
        <w:rPr>
          <w:rFonts w:ascii="David" w:hAnsi="David" w:cs="David"/>
          <w:color w:val="000000"/>
          <w:spacing w:val="10"/>
          <w:sz w:val="24"/>
          <w:szCs w:val="24"/>
          <w:shd w:val="clear" w:color="auto" w:fill="FFFFFF"/>
          <w:rtl/>
        </w:rPr>
        <w:t xml:space="preserve">היה עליו להיקלט במשפחה חדשה, למצוא מקומו בחיק "אם אמנה" ו"אב אמנה", להיפרד מאחיו הביולוגי ולהתקשר לאחיי אמנה, ליצור התקשרות בריאה ל"אחראים החדשים" עליו, לתת בהם מבטחו, ולהשתמש בכוחות ומשאבים, שחוקים מלכתחילה, להתפתחות מיטיבה. בתוך כך ובנוסף לכל אלה מתבקש אותו איש קטן לקיים שגרה מקבילה, לפגוש את אמו הביולוגית, ליצור עמה קשר, להבין את מקומו ומקומה בתבנית חייו המסועפת, ולהצליח לקיים שגרת יום תקינה. דומני כי אין מחלוקת שמדובר במשימה קשה, כבדת משקל, אשר גם נערים בוגרים ואנשים מבוגרים יותר, עלולים היו לגלות קושי רב להצליח בה. </w:t>
      </w:r>
    </w:p>
    <w:p w:rsidR="00475FE8" w:rsidRDefault="00475FE8" w:rsidP="00475FE8">
      <w:pPr>
        <w:pStyle w:val="ad"/>
        <w:spacing w:line="360" w:lineRule="auto"/>
        <w:jc w:val="both"/>
        <w:rPr>
          <w:rFonts w:ascii="David" w:hAnsi="David" w:cs="David"/>
          <w:sz w:val="24"/>
          <w:szCs w:val="24"/>
        </w:rPr>
      </w:pPr>
    </w:p>
    <w:p w:rsidR="00475FE8" w:rsidRDefault="00475FE8" w:rsidP="00475FE8">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בחינת שלומו הנפשי של הקטין</w:t>
      </w:r>
      <w:r>
        <w:rPr>
          <w:rFonts w:ascii="David" w:hAnsi="David" w:cs="David"/>
          <w:sz w:val="24"/>
          <w:szCs w:val="24"/>
          <w:rtl/>
        </w:rPr>
        <w:t xml:space="preserve"> - עיון בחלק הראשון של החלטה זו מציג תיעוד כרונולוגי של "שלומו הנפשי" של הקטין, ובקשות עזרה שהשמיע, כפי יכולתו וכישוריו, בהתאם לגיל הצעיר בו נקלט במשפחת האמנה. דיווחי המטפלת הרגשית של פ' ודוחות מנחת האמנה, עו"ס במקצועה, כמו משקפים את הלכי נפשו  של הקטין, ומתמללים לשפה מקצועית את התנהגויותיו. כך למשל הסבירה המטפלת הרגשית של פ' כי: "פ' ילד מאד צעיר אשר נראה כי חווה טראומות לא מעובדות בשלבים מוקדמים, טרום מילוליים. הזיכרונות מאמא מלווים ברגשות מנוגדים בין אהבה וחום להיעלמות ומצוקה. נראה כי זו הסיבה שכאשר ישנו שיח על אמא או אחיו, מיד עולה חרדה גדולה וכעס רב שמיד מקשה על פ' להמשיך" (ר' סעיף 6 שלעיל). חוות הדעת מסבירות כי: " קיים פער משמעותי בין דרישות המציאות מפ', התואמות את גילו הביולוגי, אבל אינן נמצאות בהלימה עם היכולת הנפשית שלו.." ומבהירות כי בשל העובדה שחווה חוויות קשות כשעוד לא ידע לדבר, ועוד לא יכל להבין </w:t>
      </w:r>
      <w:r>
        <w:rPr>
          <w:rFonts w:ascii="David" w:hAnsi="David" w:cs="David"/>
          <w:sz w:val="24"/>
          <w:szCs w:val="24"/>
          <w:rtl/>
        </w:rPr>
        <w:lastRenderedPageBreak/>
        <w:t>את הוצאתו מהבית והעלמות העולם כפי שהכיר, הוא מבטא מצוקה קשה בהתנהגות חריגה וסוערת (ר' סעיפים 7 שלעיל).</w:t>
      </w:r>
    </w:p>
    <w:p w:rsidR="00475FE8" w:rsidRDefault="00475FE8" w:rsidP="00475FE8">
      <w:pPr>
        <w:pStyle w:val="ad"/>
        <w:rPr>
          <w:rFonts w:ascii="David" w:hAnsi="David" w:cs="David"/>
          <w:sz w:val="24"/>
          <w:szCs w:val="24"/>
        </w:rPr>
      </w:pPr>
    </w:p>
    <w:p w:rsidR="00475FE8" w:rsidRDefault="00475FE8" w:rsidP="00475FE8">
      <w:pPr>
        <w:pStyle w:val="ad"/>
        <w:numPr>
          <w:ilvl w:val="0"/>
          <w:numId w:val="1"/>
        </w:numPr>
        <w:spacing w:line="360" w:lineRule="auto"/>
        <w:jc w:val="both"/>
        <w:rPr>
          <w:rFonts w:ascii="David" w:hAnsi="David" w:cs="David"/>
          <w:sz w:val="24"/>
          <w:szCs w:val="24"/>
        </w:rPr>
      </w:pPr>
      <w:r>
        <w:rPr>
          <w:rFonts w:ascii="David" w:hAnsi="David" w:cs="David"/>
          <w:b/>
          <w:bCs/>
          <w:sz w:val="24"/>
          <w:szCs w:val="24"/>
          <w:rtl/>
        </w:rPr>
        <w:t>רצונו של פ', רגשותיו ודעותיו</w:t>
      </w:r>
      <w:r>
        <w:rPr>
          <w:rFonts w:ascii="David" w:hAnsi="David" w:cs="David"/>
          <w:sz w:val="24"/>
          <w:szCs w:val="24"/>
          <w:rtl/>
        </w:rPr>
        <w:t xml:space="preserve"> – פ', בן חמש, מביע במילים דלות ובהתנהגות סוערת, התנגדות, חרדה וחשש מן המפגשים עם אמו. דוגמה הממחישה היטב חרדה זו תועדה בדוח מיום 20.6.22  אחרי שהמשיבה ואמה חגגו לפ' יום הולדת במרכז הקשר.  לכאורה - אירוע חיובי ומשמח, אשר למעשה הוביל לבלבול רב אצל פ', לתגובות קשות תוקפנות ואגרסיביות: "אומר שלא רוצה ללכת לבית אחר, נצמד להורי האמנה (גם בלילה) והראה קושי להיפרד מהם בבוקר בגן..".  </w:t>
      </w:r>
    </w:p>
    <w:p w:rsidR="00475FE8" w:rsidRDefault="00475FE8" w:rsidP="00475FE8">
      <w:pPr>
        <w:pStyle w:val="ad"/>
        <w:rPr>
          <w:rFonts w:ascii="David" w:hAnsi="David" w:cs="David"/>
          <w:sz w:val="24"/>
          <w:szCs w:val="24"/>
        </w:rPr>
      </w:pPr>
    </w:p>
    <w:p w:rsidR="00475FE8" w:rsidRDefault="00475FE8" w:rsidP="00475FE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 </w:t>
      </w:r>
      <w:r>
        <w:rPr>
          <w:rFonts w:ascii="David" w:hAnsi="David" w:cs="David"/>
          <w:b/>
          <w:bCs/>
          <w:sz w:val="24"/>
          <w:szCs w:val="24"/>
          <w:rtl/>
        </w:rPr>
        <w:t>ההשפעה הצפויה של החלטה או פעולה לפי חוק זה - על חייו בטווח הקצר ובטווח הארוך:</w:t>
      </w:r>
      <w:r>
        <w:rPr>
          <w:rFonts w:ascii="David" w:hAnsi="David" w:cs="David"/>
          <w:sz w:val="24"/>
          <w:szCs w:val="24"/>
          <w:rtl/>
        </w:rPr>
        <w:t xml:space="preserve"> מן החומר המונח בפני התרשמתי כי להפסקת המפגשים השפעה דרמטית על חייו של פ' ולו בטווח הקצר. נפשו הרכה קורסת, כוחותיו לא עומדים לו, ודומה כי הערכה פסיכיאטרית דחופה ביחידה המתמחה בבריאות הנפש של פעוטות – מציגה את חומרת המצב לאשורו. ד"ר ורדי, פסיכיאטרית מומחית לילדים, הסבירה  בסיכום חוות דעתה את המקור להתנהגויות הקיצון שמפגין פ' סביב המפגשים עם אמו: "נראה כי ביקורים אלו (מפגשים עם האם הביולוגית – ט.ו) יוצרים טריגר להפרעה פוסט טראומטית בסיסית, שהתפתחה בתגובה לאירועי חייו המוקדמים" והמליצה על הפסקת המפגשים לתקופה הקרובה וחידושם רק אחר שיפור משמעותי במצבו. חומרת המצב של פ' הובילה להעברתו ל"אמנה טיפולית" המעניקה סל שירותים רחב יותר, ואף בכך יש כדי לחדד את חובתי להיעתר להמלצות המטפלים והכל על מנת לייצר לפ' תנאים מתאימים ואופטימליים, לקבלת מירב העזרה והסיוע, בכדי להעניק מזור לנפשו ולצמצם את נזקיו ולו לטווח הארוך. </w:t>
      </w:r>
    </w:p>
    <w:p w:rsidR="00475FE8" w:rsidRDefault="00475FE8" w:rsidP="00475FE8">
      <w:pPr>
        <w:pStyle w:val="ad"/>
        <w:rPr>
          <w:rFonts w:ascii="David" w:hAnsi="David" w:cs="David"/>
          <w:sz w:val="24"/>
          <w:szCs w:val="24"/>
        </w:rPr>
      </w:pPr>
    </w:p>
    <w:p w:rsidR="00475FE8" w:rsidRDefault="00475FE8" w:rsidP="00475FE8">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יכולת המשיבה לספק את צורכי פ' והקשר ביניהם</w:t>
      </w:r>
      <w:r>
        <w:rPr>
          <w:rFonts w:ascii="David" w:hAnsi="David" w:cs="David"/>
          <w:sz w:val="24"/>
          <w:szCs w:val="24"/>
          <w:rtl/>
        </w:rPr>
        <w:t xml:space="preserve"> – </w:t>
      </w:r>
      <w:r>
        <w:rPr>
          <w:rFonts w:ascii="David" w:hAnsi="David" w:cs="David"/>
          <w:color w:val="000000"/>
          <w:spacing w:val="10"/>
          <w:sz w:val="24"/>
          <w:szCs w:val="24"/>
          <w:shd w:val="clear" w:color="auto" w:fill="FFFFFF"/>
          <w:rtl/>
        </w:rPr>
        <w:t xml:space="preserve">אמו של פ', אוהבת את בנה אהבת אם, מוכנה להיעזר בהדרכה נדרשת ומבקשת לעשות כמיטב יכולתה עבורו. עם זאת, אחזור ואפנה למוגבלותה המובנית, לקשיים המפורטים באריכות באבחון שעברה ולמסקנה של המאבחן לפיו באותה עת, לא נתגבשה בה מסוגלת מספקת לגדל את בנה. מן הטעם האמור, שולב הקטין ב"אמנה חזקה", המעניקה לו בית  קבוע, יציב ואוהב - וזאת בעת הזו, וכל עוד לא יחול שינוי נסיבות שיצדיק אחרת. בשלב זה של חייו, מגלה פ' קושי רב בקיום קשר עם אמו, אינו מבין את היעלמותה מחייו, מתמודד עם תגובות לאירועי חייו המוקדמים (ר' ס. 34 )  ומתקשה לעשות מעבר נדרש בין העולמות השונים אליהם הוא משתייך. המשיבה, אף היא, מתקשה בהבנת המצב, זאת נוכח מוגבלותה המובנית, ואינה מצליחה לשים את בריאותו הנפשית של בנה במרכז.  </w:t>
      </w:r>
    </w:p>
    <w:p w:rsidR="00475FE8" w:rsidRDefault="00475FE8" w:rsidP="00475FE8">
      <w:pPr>
        <w:pStyle w:val="ad"/>
        <w:rPr>
          <w:rFonts w:ascii="David" w:hAnsi="David" w:cs="David"/>
          <w:sz w:val="24"/>
          <w:szCs w:val="24"/>
        </w:rPr>
      </w:pPr>
    </w:p>
    <w:p w:rsidR="00475FE8" w:rsidRDefault="00475FE8" w:rsidP="00475FE8">
      <w:pPr>
        <w:pStyle w:val="ad"/>
        <w:numPr>
          <w:ilvl w:val="0"/>
          <w:numId w:val="1"/>
        </w:numPr>
        <w:spacing w:line="360" w:lineRule="auto"/>
        <w:jc w:val="both"/>
        <w:rPr>
          <w:rFonts w:ascii="David" w:hAnsi="David" w:cs="David"/>
          <w:sz w:val="24"/>
          <w:szCs w:val="24"/>
          <w:rtl/>
        </w:rPr>
      </w:pPr>
      <w:r>
        <w:rPr>
          <w:rFonts w:ascii="David" w:hAnsi="David" w:cs="David"/>
          <w:b/>
          <w:bCs/>
          <w:color w:val="000000"/>
          <w:spacing w:val="10"/>
          <w:sz w:val="24"/>
          <w:szCs w:val="24"/>
          <w:shd w:val="clear" w:color="auto" w:fill="FFFFFF"/>
          <w:rtl/>
        </w:rPr>
        <w:lastRenderedPageBreak/>
        <w:t xml:space="preserve">דיווח של הורי האמנה </w:t>
      </w:r>
      <w:r>
        <w:rPr>
          <w:rFonts w:ascii="David" w:hAnsi="David" w:cs="David"/>
          <w:color w:val="000000"/>
          <w:spacing w:val="10"/>
          <w:sz w:val="24"/>
          <w:szCs w:val="24"/>
          <w:shd w:val="clear" w:color="auto" w:fill="FFFFFF"/>
          <w:rtl/>
        </w:rPr>
        <w:t xml:space="preserve">– הורי האמנה מלווים את פ' מאז נקלט בביתם, במחויבות יוצאת דופן ובמסירות אין קץ. האמנים  צמודים לפ' 24 שעות ביממה, דואגים לכל מחסורו, מעניקים לו מעטפת טיפולית רחבה, מקדישים לו את כל זמנם ומרצם </w:t>
      </w:r>
      <w:r>
        <w:rPr>
          <w:rFonts w:ascii="David" w:hAnsi="David" w:cs="David"/>
          <w:sz w:val="24"/>
          <w:szCs w:val="24"/>
          <w:rtl/>
        </w:rPr>
        <w:t xml:space="preserve">ולמרות כל אלה חוזים מקרוב בהתדרדרותו המתמשכת ובמצבו הקשה. התרשמתי כי האומנים, להם ארבעה ילדים ביולוגיים משל עצמם, מבינים היטב את חשיבות הקשר בין פ' לאמו הביולוגית,  מבקשים לפעול לקיומו ושמירתו אף במצבים שהדבר מתנגש עם צרכיהם שלהם ושל ילדיהם (למשל : נדרשו לקצר חופשה משפחתית באילת לטובת מפגש), אולם אינם מסוגלים להשלים עם מחיר הפגיעה האנושה  הנגרמת לבריאות נפשו של הקטין כתוצאה ממפגשים אלה. הורי האמנה תארו בפרוטרוט את התגובות של פ' לפני מפגש ולאחריו, ומדבריהם למדתי כי שגרת יומו משתבשת שיבוש עמוק ויסודי, ימים ארוכים חולפים עד שהוא מוצא מרגוע, ותוך זמן קצר, בהתקיים ביקור נוסף – התרחיש חוזר ביתר שאת.  על כן ראו לעצמם חובה לזעוק את זעקתו של פ', כתבו מכתב מטעמם (ר' מסמך שהוגש ע"י ב"כ הקטין ביום 5.2.23) והופיעו בפניי ( ר' פרוטקול  דיון חסוי מיום 12.2.23 ) והכל על מנת שתוצג בפני  מצוקתו הבוערת של הילד, ויינתן לו מענה. </w:t>
      </w:r>
    </w:p>
    <w:p w:rsidR="00475FE8" w:rsidRDefault="00475FE8" w:rsidP="00475FE8">
      <w:pPr>
        <w:pStyle w:val="ad"/>
        <w:rPr>
          <w:rFonts w:ascii="David" w:hAnsi="David" w:cs="David"/>
          <w:sz w:val="24"/>
          <w:szCs w:val="24"/>
        </w:rPr>
      </w:pPr>
    </w:p>
    <w:p w:rsidR="00475FE8" w:rsidRDefault="00475FE8" w:rsidP="00475FE8">
      <w:pPr>
        <w:pStyle w:val="ad"/>
        <w:spacing w:line="360" w:lineRule="auto"/>
        <w:jc w:val="both"/>
        <w:rPr>
          <w:rFonts w:ascii="David" w:hAnsi="David" w:cs="David"/>
          <w:sz w:val="24"/>
          <w:szCs w:val="24"/>
        </w:rPr>
      </w:pPr>
      <w:r>
        <w:rPr>
          <w:rFonts w:ascii="David" w:hAnsi="David" w:cs="David"/>
          <w:b/>
          <w:bCs/>
          <w:color w:val="000000"/>
          <w:spacing w:val="10"/>
          <w:sz w:val="24"/>
          <w:szCs w:val="24"/>
          <w:shd w:val="clear" w:color="auto" w:fill="FFFFFF"/>
          <w:rtl/>
        </w:rPr>
        <w:t>ב</w:t>
      </w:r>
      <w:r>
        <w:rPr>
          <w:rFonts w:ascii="David" w:hAnsi="David" w:cs="David"/>
          <w:b/>
          <w:bCs/>
          <w:sz w:val="24"/>
          <w:szCs w:val="24"/>
          <w:rtl/>
        </w:rPr>
        <w:t>שולי הדברים</w:t>
      </w:r>
      <w:r>
        <w:rPr>
          <w:rFonts w:ascii="David" w:hAnsi="David" w:cs="David"/>
          <w:sz w:val="24"/>
          <w:szCs w:val="24"/>
          <w:rtl/>
        </w:rPr>
        <w:t xml:space="preserve"> אציין כי בקשת ב"כ המשיבה שלא להידרש לעמדתם והשגותיה כנגד חוות הדעת השונות, הנסמכות על תיאורי האמנים – לא ברורה לי. פ' הקטן – פעוט בן 5, נמצא במצב רגשי קשה ביותר, אינו מסוגל לתמלל רגשותיו ואף לא להבין את מורכבות מצבו. שפר מזלו של פ' כי זכה בהורי אמנה מסורים, המלווים אותו באופן צמוד, לאורך רוב שעות היממה, עומדים על זכותו להתפתחות תקינה, ומי ייטיב לתאר את התנהגויותיו טוב מהם?? </w:t>
      </w:r>
    </w:p>
    <w:p w:rsidR="00475FE8" w:rsidRDefault="00475FE8" w:rsidP="00475FE8">
      <w:pPr>
        <w:pStyle w:val="ad"/>
        <w:spacing w:line="360" w:lineRule="auto"/>
        <w:jc w:val="both"/>
        <w:rPr>
          <w:rFonts w:ascii="David" w:hAnsi="David" w:cs="David"/>
          <w:sz w:val="24"/>
          <w:szCs w:val="24"/>
        </w:rPr>
      </w:pPr>
    </w:p>
    <w:p w:rsidR="00475FE8" w:rsidRDefault="00475FE8" w:rsidP="00475FE8">
      <w:pPr>
        <w:pStyle w:val="ad"/>
        <w:numPr>
          <w:ilvl w:val="0"/>
          <w:numId w:val="1"/>
        </w:numPr>
        <w:spacing w:line="360" w:lineRule="auto"/>
        <w:jc w:val="both"/>
        <w:rPr>
          <w:rFonts w:ascii="David" w:hAnsi="David" w:cs="David"/>
          <w:color w:val="000000"/>
          <w:spacing w:val="10"/>
          <w:sz w:val="24"/>
          <w:szCs w:val="24"/>
          <w:shd w:val="clear" w:color="auto" w:fill="FFFFFF"/>
          <w:rtl/>
        </w:rPr>
      </w:pPr>
      <w:r>
        <w:rPr>
          <w:rFonts w:ascii="David" w:hAnsi="David" w:cs="David"/>
          <w:b/>
          <w:bCs/>
          <w:sz w:val="24"/>
          <w:szCs w:val="24"/>
          <w:rtl/>
        </w:rPr>
        <w:t>לאור כל האמור לעיל אורה על הפסקת המפגשים בין המשיבה לקטין לתקופה זמנית,   ועד שיחול שיפור ניכר במצבו של פ'</w:t>
      </w:r>
      <w:r>
        <w:rPr>
          <w:rFonts w:ascii="David" w:hAnsi="David" w:cs="David"/>
          <w:sz w:val="24"/>
          <w:szCs w:val="24"/>
          <w:rtl/>
        </w:rPr>
        <w:t xml:space="preserve">. </w:t>
      </w:r>
    </w:p>
    <w:p w:rsidR="00475FE8" w:rsidRDefault="00475FE8" w:rsidP="00475FE8">
      <w:pPr>
        <w:pStyle w:val="ad"/>
        <w:spacing w:line="360" w:lineRule="auto"/>
        <w:jc w:val="both"/>
        <w:rPr>
          <w:rFonts w:ascii="David" w:hAnsi="David" w:cs="David"/>
          <w:color w:val="000000"/>
          <w:spacing w:val="10"/>
          <w:sz w:val="24"/>
          <w:szCs w:val="24"/>
          <w:shd w:val="clear" w:color="auto" w:fill="FFFFFF"/>
          <w:rtl/>
        </w:rPr>
      </w:pPr>
      <w:r>
        <w:rPr>
          <w:rFonts w:ascii="David" w:hAnsi="David" w:cs="David"/>
          <w:sz w:val="24"/>
          <w:szCs w:val="24"/>
          <w:rtl/>
        </w:rPr>
        <w:t xml:space="preserve"> </w:t>
      </w:r>
    </w:p>
    <w:p w:rsidR="00475FE8" w:rsidRDefault="00475FE8" w:rsidP="00475FE8">
      <w:pPr>
        <w:pStyle w:val="ad"/>
        <w:numPr>
          <w:ilvl w:val="0"/>
          <w:numId w:val="1"/>
        </w:numPr>
        <w:spacing w:line="360" w:lineRule="auto"/>
        <w:jc w:val="both"/>
        <w:rPr>
          <w:rFonts w:ascii="David" w:hAnsi="David" w:cs="David"/>
          <w:color w:val="000000"/>
          <w:spacing w:val="10"/>
          <w:sz w:val="24"/>
          <w:szCs w:val="24"/>
          <w:shd w:val="clear" w:color="auto" w:fill="FFFFFF"/>
          <w:rtl/>
        </w:rPr>
      </w:pPr>
      <w:r>
        <w:rPr>
          <w:rFonts w:ascii="David" w:hAnsi="David" w:cs="David"/>
          <w:b/>
          <w:bCs/>
          <w:color w:val="000000"/>
          <w:spacing w:val="10"/>
          <w:sz w:val="24"/>
          <w:szCs w:val="24"/>
          <w:shd w:val="clear" w:color="auto" w:fill="FFFFFF"/>
          <w:rtl/>
        </w:rPr>
        <w:t>חקירת הפסיכיאטרית</w:t>
      </w:r>
      <w:r>
        <w:rPr>
          <w:rFonts w:ascii="David" w:hAnsi="David" w:cs="David"/>
          <w:color w:val="000000"/>
          <w:spacing w:val="10"/>
          <w:sz w:val="24"/>
          <w:szCs w:val="24"/>
          <w:shd w:val="clear" w:color="auto" w:fill="FFFFFF"/>
          <w:rtl/>
        </w:rPr>
        <w:t xml:space="preserve">– ב"כ המשיבה עתרה לחקירת ד"ר ורדי, שערכה את האבחון הפסיכיאטרי לפ', אודות חוות דעתה, והמלצתה להפסיק את המפגשים לתקופה הקרובה ולחדשם בהמשך, בהתאם למצבו, ובתדירות נמוכה  (פעמיים עד שלוש בשנה). אבהיר כי בעת הזו אאמץ את המלצת הפסיכיאטרית באופן חלקי בלבד. לא אקבע כעת את תדירות המפגשים שתתקיים בבוא היום, שכן אין בידי כלים לדעת ולהעריך מה יהיה מצבו של פ' בעת ההיא, מה יהיה מעמדה של המשיבה (העומדת לעבור אבחון מסוגלות הורית משלים), ואלו נסיבות חדשות ורלוונטיות יעלו בפני. עוד אדגיש כי החלטתי מבוססת בעיקרה על עדויות המטפלים בפ' דרך שגרה (הורי האמנה, הגננת והמטפלת הרגשית). חוות הדעת של ד"ר ורדי מהווה אך נדבך נוסף ואין לראות בה נימוק מכריע, ומכאן דחיית הבקשה לחקירתה. </w:t>
      </w:r>
    </w:p>
    <w:p w:rsidR="00475FE8" w:rsidRDefault="00475FE8" w:rsidP="00475FE8">
      <w:pPr>
        <w:pStyle w:val="ad"/>
        <w:rPr>
          <w:rFonts w:ascii="David" w:hAnsi="David" w:cs="David"/>
          <w:color w:val="000000"/>
          <w:spacing w:val="10"/>
          <w:sz w:val="24"/>
          <w:szCs w:val="24"/>
          <w:shd w:val="clear" w:color="auto" w:fill="FFFFFF"/>
        </w:rPr>
      </w:pPr>
    </w:p>
    <w:p w:rsidR="00475FE8" w:rsidRDefault="00475FE8" w:rsidP="00475FE8">
      <w:pPr>
        <w:pStyle w:val="ad"/>
        <w:numPr>
          <w:ilvl w:val="0"/>
          <w:numId w:val="1"/>
        </w:numPr>
        <w:spacing w:line="360" w:lineRule="auto"/>
        <w:jc w:val="both"/>
        <w:rPr>
          <w:rFonts w:ascii="David" w:hAnsi="David" w:cs="David"/>
          <w:color w:val="000000"/>
          <w:spacing w:val="10"/>
          <w:sz w:val="24"/>
          <w:szCs w:val="24"/>
          <w:shd w:val="clear" w:color="auto" w:fill="FFFFFF"/>
        </w:rPr>
      </w:pPr>
      <w:r>
        <w:rPr>
          <w:rFonts w:ascii="David" w:hAnsi="David" w:cs="David"/>
          <w:color w:val="000000"/>
          <w:spacing w:val="10"/>
          <w:sz w:val="24"/>
          <w:szCs w:val="24"/>
          <w:shd w:val="clear" w:color="auto" w:fill="FFFFFF"/>
          <w:rtl/>
        </w:rPr>
        <w:t xml:space="preserve">בקשת ב"כ המשיבה </w:t>
      </w:r>
      <w:r>
        <w:rPr>
          <w:rFonts w:ascii="David" w:hAnsi="David" w:cs="David"/>
          <w:b/>
          <w:bCs/>
          <w:color w:val="000000"/>
          <w:spacing w:val="10"/>
          <w:sz w:val="24"/>
          <w:szCs w:val="24"/>
          <w:shd w:val="clear" w:color="auto" w:fill="FFFFFF"/>
          <w:rtl/>
        </w:rPr>
        <w:t>לחשיפת משפחת האמנה</w:t>
      </w:r>
      <w:r>
        <w:rPr>
          <w:rFonts w:ascii="David" w:hAnsi="David" w:cs="David"/>
          <w:color w:val="000000"/>
          <w:spacing w:val="10"/>
          <w:sz w:val="24"/>
          <w:szCs w:val="24"/>
          <w:shd w:val="clear" w:color="auto" w:fill="FFFFFF"/>
          <w:rtl/>
        </w:rPr>
        <w:t xml:space="preserve"> – המסכת העובדתית המפורטת בחלק הראשון של החלטה זו, כמו גם הנימוקים לעצירת המפגשים המפורטים בחלקה השני, מבהירים היטב כי </w:t>
      </w:r>
      <w:r>
        <w:rPr>
          <w:rFonts w:ascii="David" w:hAnsi="David" w:cs="David"/>
          <w:b/>
          <w:bCs/>
          <w:color w:val="000000"/>
          <w:spacing w:val="10"/>
          <w:sz w:val="24"/>
          <w:szCs w:val="24"/>
          <w:shd w:val="clear" w:color="auto" w:fill="FFFFFF"/>
          <w:rtl/>
        </w:rPr>
        <w:t>בעת הזו</w:t>
      </w:r>
      <w:r>
        <w:rPr>
          <w:rFonts w:ascii="David" w:hAnsi="David" w:cs="David"/>
          <w:color w:val="000000"/>
          <w:spacing w:val="10"/>
          <w:sz w:val="24"/>
          <w:szCs w:val="24"/>
          <w:shd w:val="clear" w:color="auto" w:fill="FFFFFF"/>
          <w:rtl/>
        </w:rPr>
        <w:t xml:space="preserve"> פ' אינו מסוגל להתמודד עם מציאות חייו הכופה עליו שתי אימהות ושתי משפחות, ועל כן אך מובן כי חשיפת משפחת האמנה בפני המשיבה, וקיום קשר תכוף בינה לבין בנה, בעיתוי זה, אינם עולים בקנה אחד עם טובתו של פ', ואף עלולים להוביל לפגיעה אנושה בו. </w:t>
      </w:r>
    </w:p>
    <w:p w:rsidR="00475FE8" w:rsidRDefault="00475FE8" w:rsidP="00475FE8">
      <w:pPr>
        <w:pStyle w:val="ad"/>
        <w:spacing w:line="360" w:lineRule="auto"/>
        <w:jc w:val="both"/>
        <w:rPr>
          <w:rFonts w:ascii="David" w:hAnsi="David" w:cs="David"/>
          <w:color w:val="000000"/>
          <w:spacing w:val="10"/>
          <w:sz w:val="24"/>
          <w:szCs w:val="24"/>
          <w:shd w:val="clear" w:color="auto" w:fill="FFFFFF"/>
        </w:rPr>
      </w:pPr>
    </w:p>
    <w:p w:rsidR="00475FE8" w:rsidRDefault="00475FE8" w:rsidP="00475FE8">
      <w:pPr>
        <w:pStyle w:val="ad"/>
        <w:rPr>
          <w:rFonts w:ascii="David" w:hAnsi="David" w:cs="David"/>
          <w:color w:val="000000"/>
          <w:spacing w:val="10"/>
          <w:sz w:val="24"/>
          <w:szCs w:val="24"/>
          <w:shd w:val="clear" w:color="auto" w:fill="FFFFFF"/>
          <w:rtl/>
        </w:rPr>
      </w:pPr>
    </w:p>
    <w:p w:rsidR="00475FE8" w:rsidRDefault="00475FE8" w:rsidP="00475FE8">
      <w:pPr>
        <w:pStyle w:val="ad"/>
        <w:numPr>
          <w:ilvl w:val="0"/>
          <w:numId w:val="1"/>
        </w:numPr>
        <w:spacing w:line="360" w:lineRule="auto"/>
        <w:jc w:val="both"/>
        <w:rPr>
          <w:rFonts w:ascii="David" w:hAnsi="David" w:cs="David"/>
          <w:sz w:val="24"/>
          <w:szCs w:val="24"/>
        </w:rPr>
      </w:pPr>
      <w:r>
        <w:rPr>
          <w:rFonts w:ascii="David" w:hAnsi="David" w:cs="David"/>
          <w:b/>
          <w:bCs/>
          <w:color w:val="000000"/>
          <w:spacing w:val="10"/>
          <w:sz w:val="24"/>
          <w:szCs w:val="24"/>
          <w:shd w:val="clear" w:color="auto" w:fill="FFFFFF"/>
          <w:rtl/>
        </w:rPr>
        <w:t>לסיכום</w:t>
      </w:r>
      <w:r>
        <w:rPr>
          <w:rFonts w:ascii="David" w:hAnsi="David" w:cs="David"/>
          <w:color w:val="000000"/>
          <w:spacing w:val="10"/>
          <w:sz w:val="24"/>
          <w:szCs w:val="24"/>
          <w:shd w:val="clear" w:color="auto" w:fill="FFFFFF"/>
          <w:rtl/>
        </w:rPr>
        <w:t xml:space="preserve"> : </w:t>
      </w:r>
      <w:r>
        <w:rPr>
          <w:rFonts w:ascii="David" w:hAnsi="David" w:cs="David"/>
          <w:sz w:val="24"/>
          <w:szCs w:val="24"/>
          <w:rtl/>
        </w:rPr>
        <w:t xml:space="preserve">פ', לו מלאו חמש לפני ימים ספורים, נמצא מחצית מחייו בחיק משפחת האמנה המבקשת לעשות כל שניתן עבורו. בתחילה התקיימו מפגשים קבועים ומיטיבים בינו לבין אמו, ועם הזמן, ולמרבה הצער, חלה התדרדרות מתמדת בתפקודו, ומתכונת המפגשים הצטמצמה באופן הדרגתי, עד שהופסקו המפגשים כליל. המטפלת הרגשית של פ' ציינה בחוות דעתה כי : " </w:t>
      </w:r>
      <w:r>
        <w:rPr>
          <w:rFonts w:ascii="David" w:hAnsi="David" w:cs="David"/>
          <w:b/>
          <w:bCs/>
          <w:sz w:val="24"/>
          <w:szCs w:val="24"/>
          <w:rtl/>
        </w:rPr>
        <w:t>שימור הקשר עם ההורים הביולוגיים היא צורך התפתחותי נפשי.  חשוב לזכור שהפרידה מההורים הביולוגיים ומהמוכר, בצד השיפוט וההגנה על הילדים, מייצרת סט חדש של קשיים רגשיים אותם חובה לעבד, ככל הניתן. פ' למרות גילו הצעיר ירוויח רווח ניכר מהפנמה בריאה (כזו שעוברת עיבוד טיפולי) של הפרידה מהבית"</w:t>
      </w:r>
      <w:r>
        <w:rPr>
          <w:rFonts w:ascii="David" w:hAnsi="David" w:cs="David"/>
          <w:sz w:val="24"/>
          <w:szCs w:val="24"/>
          <w:rtl/>
        </w:rPr>
        <w:t xml:space="preserve"> (ר' חוו"ד מיום 11.1.22). אין בידי אפשרות להעריך אם נכון וראוי היה להפסיק את המפגשים במועד מוקדם יותר, בטרם הפגין פ' מצוקה כה חריפה ופיתח תגובות חריגות וקשות. עם זאת, בשלב זה – אין בידי אפשרות לאפשר לו להוסיף לסבול ולהיפגע. הקשר בין פ' לבין אמו הביולוגית, יבנה בהתאם לקצב של פ', לפי יכולותיו, בהתאם לנתוניו, תוך יצירת תנאים אופטימליים להפנמה בריאה ומיטיבה.  </w:t>
      </w:r>
    </w:p>
    <w:p w:rsidR="00475FE8" w:rsidRDefault="00475FE8" w:rsidP="00475FE8">
      <w:pPr>
        <w:pStyle w:val="ad"/>
        <w:rPr>
          <w:rFonts w:ascii="David" w:hAnsi="David" w:cs="David"/>
          <w:sz w:val="24"/>
          <w:szCs w:val="24"/>
        </w:rPr>
      </w:pPr>
    </w:p>
    <w:p w:rsidR="00475FE8" w:rsidRDefault="00475FE8" w:rsidP="00475FE8">
      <w:pPr>
        <w:pStyle w:val="ad"/>
        <w:numPr>
          <w:ilvl w:val="0"/>
          <w:numId w:val="1"/>
        </w:numPr>
        <w:spacing w:line="360" w:lineRule="auto"/>
        <w:jc w:val="both"/>
        <w:rPr>
          <w:rFonts w:ascii="David" w:hAnsi="David" w:cs="David"/>
          <w:color w:val="000000"/>
          <w:spacing w:val="10"/>
          <w:sz w:val="24"/>
          <w:szCs w:val="24"/>
          <w:shd w:val="clear" w:color="auto" w:fill="FFFFFF"/>
          <w:rtl/>
        </w:rPr>
      </w:pPr>
      <w:r>
        <w:rPr>
          <w:rFonts w:ascii="David" w:hAnsi="David" w:cs="David"/>
          <w:color w:val="000000"/>
          <w:spacing w:val="10"/>
          <w:sz w:val="24"/>
          <w:szCs w:val="24"/>
          <w:shd w:val="clear" w:color="auto" w:fill="FFFFFF"/>
          <w:rtl/>
        </w:rPr>
        <w:t>על כן , בעת הזו מורה על הפסקת המפגשים בין המשיבה לפ'. עדכון ראשון  בדבר מצבו של פ' יונח בפני בתוך 90 ימים. עת יחול שיפור במצבו של פ', אדרש לשינוי החלטתי והכל בהתאם לנסיבות ולטובתו של פ'.</w:t>
      </w:r>
    </w:p>
    <w:p w:rsidR="00475FE8" w:rsidRDefault="00475FE8" w:rsidP="00475FE8">
      <w:pPr>
        <w:pStyle w:val="ad"/>
        <w:rPr>
          <w:rFonts w:ascii="David" w:hAnsi="David" w:cs="David"/>
          <w:color w:val="000000"/>
          <w:spacing w:val="10"/>
          <w:sz w:val="24"/>
          <w:szCs w:val="24"/>
          <w:shd w:val="clear" w:color="auto" w:fill="FFFFFF"/>
        </w:rPr>
      </w:pPr>
    </w:p>
    <w:p w:rsidR="00475FE8" w:rsidRDefault="00475FE8" w:rsidP="00475FE8">
      <w:pPr>
        <w:pStyle w:val="ad"/>
        <w:spacing w:line="360" w:lineRule="auto"/>
        <w:jc w:val="both"/>
        <w:rPr>
          <w:rFonts w:ascii="David" w:hAnsi="David" w:cs="David"/>
          <w:color w:val="000000"/>
          <w:spacing w:val="10"/>
          <w:sz w:val="24"/>
          <w:szCs w:val="24"/>
          <w:shd w:val="clear" w:color="auto" w:fill="FFFFFF"/>
          <w:rtl/>
        </w:rPr>
      </w:pPr>
      <w:r>
        <w:rPr>
          <w:rFonts w:ascii="David" w:hAnsi="David" w:cs="David"/>
          <w:color w:val="000000"/>
          <w:spacing w:val="10"/>
          <w:sz w:val="24"/>
          <w:szCs w:val="24"/>
          <w:shd w:val="clear" w:color="auto" w:fill="FFFFFF"/>
          <w:rtl/>
        </w:rPr>
        <w:t>ב"כ המשיבה תסביר למשיבה את עקרי ההחלטה ותפעל למתן טיפול והדרכה עבורה, באמצעות רשויות הרווחה.</w:t>
      </w:r>
    </w:p>
    <w:p w:rsidR="00475FE8" w:rsidRDefault="00475FE8" w:rsidP="00475FE8">
      <w:pPr>
        <w:pStyle w:val="ad"/>
        <w:rPr>
          <w:rFonts w:ascii="David" w:hAnsi="David" w:cs="David"/>
          <w:color w:val="000000"/>
          <w:spacing w:val="10"/>
          <w:sz w:val="24"/>
          <w:szCs w:val="24"/>
          <w:shd w:val="clear" w:color="auto" w:fill="FFFFFF"/>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יולי 2023</w:t>
          </w:r>
        </w:sdtContent>
      </w:sdt>
      <w:r w:rsidR="00005C8B">
        <w:rPr>
          <w:rFonts w:ascii="Arial" w:hAnsi="Arial"/>
          <w:noProof w:val="0"/>
          <w:rtl/>
        </w:rPr>
        <w:t>, בהעדר הצדדים.</w:t>
      </w:r>
    </w:p>
    <w:p w:rsidR="00C43648" w:rsidRDefault="001473F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340362657"/>
        </w:sdtPr>
        <w:sdtEndPr/>
        <w:sdtContent>
          <w:r w:rsidR="00443D62">
            <w:drawing>
              <wp:inline distT="0" distB="0" distL="0" distR="0" wp14:editId="50D07946">
                <wp:extent cx="1485900" cy="106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485900" cy="10668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10"/>
      <w:footerReference w:type="default" r:id="rId11"/>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473F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473FF">
      <w:rPr>
        <w:rStyle w:val="ab"/>
        <w:rtl/>
      </w:rPr>
      <w:t>15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94556">
    <w:pPr>
      <w:pStyle w:val="a3"/>
      <w:jc w:val="center"/>
      <w:rPr>
        <w:rFonts w:cs="FrankRuehl"/>
        <w:noProof w:val="0"/>
        <w:sz w:val="28"/>
        <w:szCs w:val="28"/>
        <w:rtl/>
      </w:rPr>
    </w:pPr>
  </w:p>
  <w:tbl>
    <w:tblPr>
      <w:bidiVisual/>
      <w:tblW w:w="0" w:type="auto"/>
      <w:jc w:val="center"/>
      <w:tblLook w:val="0000" w:firstRow="0" w:lastRow="0" w:firstColumn="0" w:lastColumn="0" w:noHBand="0" w:noVBand="0"/>
    </w:tblPr>
    <w:tblGrid>
      <w:gridCol w:w="4809"/>
      <w:gridCol w:w="3498"/>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לנוער בבית משפט השלום בנצרת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473FF" w:rsidP="00FE0F9B">
          <w:pPr>
            <w:rPr>
              <w:b/>
              <w:bCs/>
              <w:noProof w:val="0"/>
              <w:sz w:val="26"/>
              <w:szCs w:val="26"/>
              <w:rtl/>
            </w:rPr>
          </w:pPr>
          <w:sdt>
            <w:sdtPr>
              <w:rPr>
                <w:b/>
                <w:bCs/>
                <w:noProof w:val="0"/>
                <w:sz w:val="26"/>
                <w:szCs w:val="26"/>
                <w:rtl/>
              </w:rPr>
              <w:alias w:val="3154"/>
              <w:tag w:val="3154"/>
              <w:id w:val="-1714497037"/>
              <w:placeholder>
                <w:docPart w:val="4672CCA166BA4F0A892EB1D7BA0002CB"/>
              </w:placeholder>
              <w:showingPlcHdr/>
              <w:text w:multiLine="1"/>
            </w:sdtPr>
            <w:sdtEndPr/>
            <w:sdtContent>
              <w:r w:rsidR="00FE0F9B">
                <w:rPr>
                  <w:b/>
                  <w:bCs/>
                  <w:noProof w:val="0"/>
                  <w:sz w:val="26"/>
                  <w:szCs w:val="26"/>
                  <w:rtl/>
                </w:rPr>
                <w:t>שם תיק ללא שמות חסויים</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918F5"/>
    <w:multiLevelType w:val="hybridMultilevel"/>
    <w:tmpl w:val="57DCFC5A"/>
    <w:lvl w:ilvl="0" w:tplc="B65C6156">
      <w:start w:val="1"/>
      <w:numFmt w:val="decimal"/>
      <w:lvlText w:val="%1."/>
      <w:lvlJc w:val="left"/>
      <w:pPr>
        <w:ind w:left="720" w:hanging="360"/>
      </w:pPr>
      <w:rPr>
        <w:rFonts w:ascii="David" w:hAnsi="David" w:cs="David" w:hint="default"/>
        <w:b w:val="0"/>
        <w:bCs w:val="0"/>
        <w:color w:val="auto"/>
      </w:rPr>
    </w:lvl>
    <w:lvl w:ilvl="1" w:tplc="8154FB4A">
      <w:start w:val="1"/>
      <w:numFmt w:val="lowerLetter"/>
      <w:lvlText w:val="%2."/>
      <w:lvlJc w:val="left"/>
      <w:pPr>
        <w:ind w:left="1440" w:hanging="360"/>
      </w:pPr>
    </w:lvl>
    <w:lvl w:ilvl="2" w:tplc="E670D2D4">
      <w:start w:val="1"/>
      <w:numFmt w:val="lowerRoman"/>
      <w:lvlText w:val="%3."/>
      <w:lvlJc w:val="right"/>
      <w:pPr>
        <w:ind w:left="2160" w:hanging="180"/>
      </w:pPr>
    </w:lvl>
    <w:lvl w:ilvl="3" w:tplc="B830B0CE">
      <w:start w:val="1"/>
      <w:numFmt w:val="decimal"/>
      <w:lvlText w:val="%4."/>
      <w:lvlJc w:val="left"/>
      <w:pPr>
        <w:ind w:left="2880" w:hanging="360"/>
      </w:pPr>
    </w:lvl>
    <w:lvl w:ilvl="4" w:tplc="6ECAB4BA">
      <w:start w:val="1"/>
      <w:numFmt w:val="lowerLetter"/>
      <w:lvlText w:val="%5."/>
      <w:lvlJc w:val="left"/>
      <w:pPr>
        <w:ind w:left="3600" w:hanging="360"/>
      </w:pPr>
    </w:lvl>
    <w:lvl w:ilvl="5" w:tplc="BA14328E">
      <w:start w:val="1"/>
      <w:numFmt w:val="lowerRoman"/>
      <w:lvlText w:val="%6."/>
      <w:lvlJc w:val="right"/>
      <w:pPr>
        <w:ind w:left="4320" w:hanging="180"/>
      </w:pPr>
    </w:lvl>
    <w:lvl w:ilvl="6" w:tplc="FBC692B6">
      <w:start w:val="1"/>
      <w:numFmt w:val="decimal"/>
      <w:lvlText w:val="%7."/>
      <w:lvlJc w:val="left"/>
      <w:pPr>
        <w:ind w:left="5040" w:hanging="360"/>
      </w:pPr>
    </w:lvl>
    <w:lvl w:ilvl="7" w:tplc="FDBCBEB2">
      <w:start w:val="1"/>
      <w:numFmt w:val="lowerLetter"/>
      <w:lvlText w:val="%8."/>
      <w:lvlJc w:val="left"/>
      <w:pPr>
        <w:ind w:left="5760" w:hanging="360"/>
      </w:pPr>
    </w:lvl>
    <w:lvl w:ilvl="8" w:tplc="481CAB7C">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16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417806"/>
    <w:docVar w:name="CourtID" w:val="17"/>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417806&amp;lt;/CaseID&amp;gt;_x000d__x000a_        &amp;lt;DocumentID&amp;gt;415529426&amp;lt;/DocumentID&amp;gt;_x000d__x000a_      &amp;lt;/dt_DocumentCase&amp;gt;_x000d__x000a_      &amp;lt;dt_Document diffgr:id=&amp;quot;dt_Document1&amp;quot; msdata:rowOrder=&amp;quot;0&amp;quot; diffgr:hasChanges=&amp;quot;modified&amp;quot;&amp;gt;_x000d__x000a_        &amp;lt;DocumentID&amp;gt;415529426&amp;lt;/DocumentID&amp;gt;_x000d__x000a_        &amp;lt;DocumentMainID&amp;gt;0&amp;lt;/DocumentMainID&amp;gt;_x000d__x000a_        &amp;lt;CaseID&amp;gt;79417806&amp;lt;/CaseID&amp;gt;_x000d__x000a_        &amp;lt;DocumentIncludedDate&amp;gt;2023-07-02T09:32:04.933+03:00&amp;lt;/DocumentIncludedDate&amp;gt;_x000d__x000a_        &amp;lt;DocumentDesc&amp;gt;החלטה  שניתנה ע&amp;quot;י  טל ויסמן בן שחר&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07-02T09:32:04.933+03:00&amp;lt;/DocumentSavingDate&amp;gt;_x000d__x000a_        &amp;lt;DocumentChangeDate&amp;gt;2023-07-02T09:37:53.053+03:00&amp;lt;/DocumentChangeDate&amp;gt;_x000d__x000a_        &amp;lt;IsScanned&amp;gt;false&amp;lt;/IsScanned&amp;gt;_x000d__x000a_        &amp;lt;PageQuantity&amp;gt;0&amp;lt;/PageQuantity&amp;gt;_x000d__x000a_        &amp;lt;DocumentStatusID&amp;gt;2&amp;lt;/DocumentStatusID&amp;gt;_x000d__x000a_        &amp;lt;DocumentStatusChangeDate&amp;gt;2023-07-02T09:32:05.057+03:00&amp;lt;/DocumentStatusChangeDate&amp;gt;_x000d__x000a_        &amp;lt;TemplateVersionID&amp;gt;1&amp;lt;/TemplateVersionID&amp;gt;_x000d__x000a_        &amp;lt;DocumentChangeUserID&amp;gt;027991686@GOV.IL&amp;lt;/DocumentChangeUserID&amp;gt;_x000d__x000a_        &amp;lt;DocumentCreationUserID&amp;gt;027991686@GOV.IL&amp;lt;/DocumentCreationUserID&amp;gt;_x000d__x000a_        &amp;lt;OriginalDocumentID&amp;gt;415528184&amp;lt;/OriginalDocumentID&amp;gt;_x000d__x000a_        &amp;lt;PrivillegeID&amp;gt;1&amp;lt;/PrivillegeID&amp;gt;_x000d__x000a_        &amp;lt;FromPage&amp;gt;0&amp;lt;/FromPage&amp;gt;_x000d__x000a_        &amp;lt;ToPage&amp;gt;0&amp;lt;/ToPage&amp;gt;_x000d__x000a_        &amp;lt;FileID&amp;gt;87264d1589010000090037f6a714059e&amp;lt;/FileID&amp;gt;_x000d__x000a_        &amp;lt;CaseDisplayNumber&amp;gt;8574-07-22&amp;lt;/CaseDisplayNumber&amp;gt;_x000d__x000a_        &amp;lt;URL&amp;gt;\\CTLNFSV02\doc_repository\716\785\87264d1589010000090037f6a714059e.docx&amp;lt;/URL&amp;gt;_x000d__x000a_        &amp;lt;OlivePriority&amp;gt;1&amp;lt;/OlivePriority&amp;gt;_x000d__x000a_        &amp;lt;MetaDataTypeID&amp;gt;1&amp;lt;/MetaDataTypeID&amp;gt;_x000d__x000a_        &amp;lt;MetaDataChangeDate&amp;gt;2023-07-02T09:32:05.05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טל ויסמן בן שחר&amp;amp;lt;/anyType&amp;amp;gt;_x000d__x000a_    &amp;amp;lt;anyType xsi:type=&amp;quot;xsd:dateTime&amp;quot;&amp;amp;gt;2023-07-02T09:26:50.00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7-02T09:26:50.007+03: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15529426&amp;lt;/DocumentID&amp;gt;_x000d__x000a_        &amp;lt;DocumentMainID&amp;gt;0&amp;lt;/DocumentMainID&amp;gt;_x000d__x000a_        &amp;lt;CaseID&amp;gt;79417806&amp;lt;/CaseID&amp;gt;_x000d__x000a_        &amp;lt;DocumentIncludedDate&amp;gt;2023-07-02T09:32:04.933+03:00&amp;lt;/DocumentIncludedDate&amp;gt;_x000d__x000a_        &amp;lt;DocumentDesc&amp;gt;החלטה  שניתנה ע&amp;quot;י  טל ויסמן בן שחר&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07-02T09:32:04.933+03:00&amp;lt;/DocumentSavingDate&amp;gt;_x000d__x000a_        &amp;lt;DocumentChangeDate&amp;gt;2023-07-02T09:37:53.053+03:00&amp;lt;/DocumentChangeDate&amp;gt;_x000d__x000a_        &amp;lt;IsScanned&amp;gt;false&amp;lt;/IsScanned&amp;gt;_x000d__x000a_        &amp;lt;PageQuantity&amp;gt;0&amp;lt;/PageQuantity&amp;gt;_x000d__x000a_        &amp;lt;DocumentStatusID&amp;gt;2&amp;lt;/DocumentStatusID&amp;gt;_x000d__x000a_        &amp;lt;DocumentStatusChangeDate&amp;gt;2023-07-02T09:32:05.057+03:00&amp;lt;/DocumentStatusChangeDate&amp;gt;_x000d__x000a_        &amp;lt;TemplateVersionID&amp;gt;1&amp;lt;/TemplateVersionID&amp;gt;_x000d__x000a_        &amp;lt;DocumentChangeUserID&amp;gt;027991686@GOV.IL&amp;lt;/DocumentChangeUserID&amp;gt;_x000d__x000a_        &amp;lt;DocumentCreationUserID&amp;gt;027991686@GOV.IL&amp;lt;/DocumentCreationUserID&amp;gt;_x000d__x000a_        &amp;lt;OriginalDocumentID&amp;gt;415528184&amp;lt;/OriginalDocumentID&amp;gt;_x000d__x000a_        &amp;lt;PrivillegeID&amp;gt;1&amp;lt;/PrivillegeID&amp;gt;_x000d__x000a_        &amp;lt;FromPage&amp;gt;0&amp;lt;/FromPage&amp;gt;_x000d__x000a_        &amp;lt;ToPage&amp;gt;0&amp;lt;/ToPage&amp;gt;_x000d__x000a_        &amp;lt;FileID&amp;gt;87264d1589010000090037f6a714059e&amp;lt;/FileID&amp;gt;_x000d__x000a_        &amp;lt;CaseDisplayNumber&amp;gt;8574-07-22&amp;lt;/CaseDisplayNumber&amp;gt;_x000d__x000a_        &amp;lt;URL /&amp;gt;_x000d__x000a_        &amp;lt;OlivePriority&amp;gt;1&amp;lt;/OlivePriority&amp;gt;_x000d__x000a_        &amp;lt;MetaDataTypeID&amp;gt;1&amp;lt;/MetaDataTypeID&amp;gt;_x000d__x000a_        &amp;lt;MetaDataChangeDate&amp;gt;2023-07-02T09:32:05.05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טל ויסמן בן שחר&amp;amp;lt;/anyType&amp;amp;gt;_x000d__x000a_    &amp;amp;lt;anyType xsi:type=&amp;quot;xsd:dateTime&amp;quot;&amp;amp;gt;2023-07-02T09:26:50.00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7-02T09:26:50.007+03: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473FF"/>
    <w:rsid w:val="001760B0"/>
    <w:rsid w:val="00180519"/>
    <w:rsid w:val="00191C82"/>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130B"/>
    <w:rsid w:val="003B3E8D"/>
    <w:rsid w:val="003D1C8C"/>
    <w:rsid w:val="003D4827"/>
    <w:rsid w:val="0040096C"/>
    <w:rsid w:val="00414F1F"/>
    <w:rsid w:val="0043125D"/>
    <w:rsid w:val="0043502B"/>
    <w:rsid w:val="00443D62"/>
    <w:rsid w:val="004443AC"/>
    <w:rsid w:val="00444B02"/>
    <w:rsid w:val="00451E28"/>
    <w:rsid w:val="00462C62"/>
    <w:rsid w:val="00465D36"/>
    <w:rsid w:val="00475FE8"/>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D421A"/>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94341"/>
    <w:rsid w:val="009D1A48"/>
    <w:rsid w:val="009E1CE7"/>
    <w:rsid w:val="009E4EA5"/>
    <w:rsid w:val="009F164B"/>
    <w:rsid w:val="009F323C"/>
    <w:rsid w:val="00A3392B"/>
    <w:rsid w:val="00A36F53"/>
    <w:rsid w:val="00A70CC8"/>
    <w:rsid w:val="00A81988"/>
    <w:rsid w:val="00A85E34"/>
    <w:rsid w:val="00A87DF6"/>
    <w:rsid w:val="00A9144F"/>
    <w:rsid w:val="00A94B64"/>
    <w:rsid w:val="00AA3229"/>
    <w:rsid w:val="00AA3BF7"/>
    <w:rsid w:val="00AA7596"/>
    <w:rsid w:val="00AB5E52"/>
    <w:rsid w:val="00AC3B02"/>
    <w:rsid w:val="00AC3B7B"/>
    <w:rsid w:val="00AC5209"/>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71332"/>
    <w:rsid w:val="00CC7622"/>
    <w:rsid w:val="00CD516B"/>
    <w:rsid w:val="00CD608F"/>
    <w:rsid w:val="00CE0084"/>
    <w:rsid w:val="00CF6BB7"/>
    <w:rsid w:val="00D04AA4"/>
    <w:rsid w:val="00D27982"/>
    <w:rsid w:val="00D33B86"/>
    <w:rsid w:val="00D44968"/>
    <w:rsid w:val="00D53924"/>
    <w:rsid w:val="00D545DD"/>
    <w:rsid w:val="00D55D0C"/>
    <w:rsid w:val="00D6782D"/>
    <w:rsid w:val="00D96D8C"/>
    <w:rsid w:val="00DA6649"/>
    <w:rsid w:val="00DB5AEA"/>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269D"/>
    <w:rsid w:val="00E962E3"/>
    <w:rsid w:val="00EB6C79"/>
    <w:rsid w:val="00EC37E9"/>
    <w:rsid w:val="00EC55BB"/>
    <w:rsid w:val="00F038D8"/>
    <w:rsid w:val="00F06995"/>
    <w:rsid w:val="00F12D66"/>
    <w:rsid w:val="00F13623"/>
    <w:rsid w:val="00F44D1D"/>
    <w:rsid w:val="00F526C2"/>
    <w:rsid w:val="00F84B6D"/>
    <w:rsid w:val="00F957E8"/>
    <w:rsid w:val="00FA311A"/>
    <w:rsid w:val="00FA5FDA"/>
    <w:rsid w:val="00FA7FD0"/>
    <w:rsid w:val="00FB6AB3"/>
    <w:rsid w:val="00FD1419"/>
    <w:rsid w:val="00FD79E4"/>
    <w:rsid w:val="00FE09EC"/>
    <w:rsid w:val="00FE0F9B"/>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606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semiHidden/>
    <w:unhideWhenUsed/>
    <w:rsid w:val="00475FE8"/>
    <w:rPr>
      <w:color w:val="0000FF"/>
      <w:u w:val="single"/>
    </w:rPr>
  </w:style>
  <w:style w:type="paragraph" w:styleId="ad">
    <w:name w:val="List Paragraph"/>
    <w:basedOn w:val="a"/>
    <w:uiPriority w:val="34"/>
    <w:qFormat/>
    <w:rsid w:val="00475FE8"/>
    <w:pPr>
      <w:spacing w:after="160" w:line="252"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1133628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lawdata.co.il/lawdata/OpenDocFromLink.asp?hokNm=&#1495;&#1493;&#1511;%20&#1492;&#1504;&#1493;&#1506;&#1512;%20(&#1496;&#1497;&#1508;&#1493;&#1500;%20&#1493;&#1492;&#1513;&#1490;&#1495;&#1492;),%20&#1492;&#1514;&#1513;|&#1498;-1960&amp;T=4&amp;FromWord=1&amp;Seif=3"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D772A" w:rsidP="004D772A">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E359F0" w:rsidP="00E359F0">
          <w:pPr>
            <w:pStyle w:val="D290653DA13E4E738B7E725F79D7332923"/>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E359F0" w:rsidP="00E359F0">
          <w:pPr>
            <w:pStyle w:val="4672CCA166BA4F0A892EB1D7BA0002CB5"/>
          </w:pPr>
          <w:r>
            <w:rPr>
              <w:b/>
              <w:bCs/>
              <w:noProof w:val="0"/>
              <w:sz w:val="26"/>
              <w:szCs w:val="26"/>
              <w:rtl/>
            </w:rPr>
            <w:t>שם תיק ללא שמות חסויים</w:t>
          </w:r>
        </w:p>
      </w:docPartBody>
    </w:docPart>
    <w:docPart>
      <w:docPartPr>
        <w:name w:val="7A1858236DA84840ADDE8873000A35D2"/>
        <w:category>
          <w:name w:val="כללי"/>
          <w:gallery w:val="placeholder"/>
        </w:category>
        <w:types>
          <w:type w:val="bbPlcHdr"/>
        </w:types>
        <w:behaviors>
          <w:behavior w:val="content"/>
        </w:behaviors>
        <w:guid w:val="{F03EAEA0-04A5-4099-9563-7368A2F8834E}"/>
      </w:docPartPr>
      <w:docPartBody>
        <w:p w:rsidR="0077619B" w:rsidRDefault="004D772A" w:rsidP="004D772A">
          <w:pPr>
            <w:pStyle w:val="7A1858236DA84840ADDE8873000A35D2"/>
          </w:pPr>
          <w:r>
            <w:rPr>
              <w:rFonts w:ascii="Arial" w:hAnsi="Arial"/>
              <w:b/>
              <w:bCs/>
              <w:sz w:val="26"/>
              <w:szCs w:val="26"/>
              <w:rtl/>
            </w:rPr>
            <w:t>שם צד א'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345C9D"/>
    <w:rsid w:val="0048651F"/>
    <w:rsid w:val="004B017A"/>
    <w:rsid w:val="004D772A"/>
    <w:rsid w:val="005157ED"/>
    <w:rsid w:val="00556D67"/>
    <w:rsid w:val="00673B50"/>
    <w:rsid w:val="0077619B"/>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6580E"/>
    <w:rsid w:val="00E31BF6"/>
    <w:rsid w:val="00E359F0"/>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D772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E359F0"/>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E359F0"/>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E359F0"/>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E359F0"/>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E359F0"/>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E359F0"/>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E359F0"/>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E359F0"/>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E359F0"/>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E359F0"/>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E359F0"/>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4D772A"/>
    <w:pPr>
      <w:bidi/>
      <w:spacing w:after="0" w:line="240" w:lineRule="auto"/>
    </w:pPr>
    <w:rPr>
      <w:rFonts w:ascii="Times New Roman" w:eastAsia="Times New Roman" w:hAnsi="Times New Roman" w:cs="David"/>
      <w:noProof/>
      <w:sz w:val="24"/>
      <w:szCs w:val="24"/>
    </w:rPr>
  </w:style>
  <w:style w:type="paragraph" w:customStyle="1" w:styleId="7A1858236DA84840ADDE8873000A35D2">
    <w:name w:val="7A1858236DA84840ADDE8873000A35D2"/>
    <w:rsid w:val="004D772A"/>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4816</Words>
  <Characters>24084</Characters>
  <Application>Microsoft Office Word</Application>
  <DocSecurity>4</DocSecurity>
  <Lines>200</Lines>
  <Paragraphs>57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מיכל דגן</cp:lastModifiedBy>
  <cp:revision>2</cp:revision>
  <dcterms:created xsi:type="dcterms:W3CDTF">2023-07-02T10:30:00Z</dcterms:created>
  <dcterms:modified xsi:type="dcterms:W3CDTF">2023-07-02T10:30:00Z</dcterms:modified>
</cp:coreProperties>
</file>